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FD" w:rsidRPr="00517156" w:rsidRDefault="00DE15FD" w:rsidP="00DE15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156">
        <w:rPr>
          <w:rFonts w:ascii="Times New Roman" w:eastAsia="Times New Roman" w:hAnsi="Times New Roman" w:cs="Times New Roman"/>
          <w:b/>
          <w:sz w:val="24"/>
          <w:szCs w:val="24"/>
        </w:rPr>
        <w:t>МЕСТНАЯ АДМИНИСТРАЦИЯ</w:t>
      </w:r>
    </w:p>
    <w:p w:rsidR="00DE15FD" w:rsidRPr="00517156" w:rsidRDefault="00DE15FD" w:rsidP="00DE1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</w:t>
      </w:r>
    </w:p>
    <w:p w:rsidR="00DE15FD" w:rsidRPr="00517156" w:rsidRDefault="00DE15FD" w:rsidP="00DE1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федерального значения </w:t>
      </w:r>
    </w:p>
    <w:p w:rsidR="00DE15FD" w:rsidRPr="00517156" w:rsidRDefault="00DE15FD" w:rsidP="00DE1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муниципальный округ </w:t>
      </w:r>
      <w:proofErr w:type="spellStart"/>
      <w:r w:rsidRPr="00517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Купчино</w:t>
      </w:r>
      <w:proofErr w:type="spellEnd"/>
    </w:p>
    <w:p w:rsidR="00DE15FD" w:rsidRPr="00517156" w:rsidRDefault="00DE15FD" w:rsidP="00DE1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DE15FD" w:rsidRPr="00517156" w:rsidTr="00517156">
        <w:trPr>
          <w:trHeight w:val="168"/>
        </w:trPr>
        <w:tc>
          <w:tcPr>
            <w:tcW w:w="992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15FD" w:rsidRPr="00B762CE" w:rsidRDefault="00DE15FD" w:rsidP="00B7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76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192071, Санкт-Петербург, ул. Бухарестская, дом 43, литер</w:t>
            </w:r>
            <w:proofErr w:type="gramStart"/>
            <w:r w:rsidRPr="00B76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B76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тел. (812) 402-46-06, </w:t>
            </w:r>
            <w:r w:rsidRPr="00B762C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</w:t>
            </w:r>
            <w:r w:rsidRPr="00B76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B762C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info@mokupchino.ru</w:t>
            </w:r>
          </w:p>
          <w:p w:rsidR="00DE15FD" w:rsidRPr="00B762CE" w:rsidRDefault="00DE15FD" w:rsidP="00B7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063BF" w:rsidRPr="00517156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4063BF" w:rsidRPr="00517156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AC" w:rsidRPr="00517156" w:rsidRDefault="00627DAC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4063BF" w:rsidRPr="00517156" w:rsidRDefault="00DE15FD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15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13.10</w:t>
      </w:r>
      <w:r w:rsidR="004063BF" w:rsidRPr="0051715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.20</w:t>
      </w:r>
      <w:r w:rsidR="004063BF" w:rsidRPr="00517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461CF" w:rsidRPr="00517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461CF" w:rsidRPr="00517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461CF" w:rsidRPr="00517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461CF" w:rsidRPr="00517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461CF" w:rsidRPr="00517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461CF" w:rsidRPr="00517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461CF" w:rsidRPr="00517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461CF" w:rsidRPr="00517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461CF" w:rsidRPr="00517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461CF" w:rsidRPr="00517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461CF" w:rsidRPr="00517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461CF" w:rsidRPr="00517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27DAC" w:rsidRPr="00517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4063BF" w:rsidRPr="00517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053194" w:rsidRPr="00517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48</w:t>
      </w:r>
    </w:p>
    <w:p w:rsidR="004063BF" w:rsidRPr="00517156" w:rsidRDefault="004063BF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DAC" w:rsidRPr="00517156" w:rsidRDefault="00627DAC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8"/>
      </w:tblGrid>
      <w:tr w:rsidR="004063BF" w:rsidRPr="00517156" w:rsidTr="006F27C0">
        <w:trPr>
          <w:trHeight w:val="1246"/>
        </w:trPr>
        <w:tc>
          <w:tcPr>
            <w:tcW w:w="5637" w:type="dxa"/>
          </w:tcPr>
          <w:p w:rsidR="004063BF" w:rsidRPr="00517156" w:rsidRDefault="00053194" w:rsidP="00517156">
            <w:pPr>
              <w:pStyle w:val="20"/>
              <w:spacing w:after="0"/>
              <w:ind w:left="0" w:right="0"/>
              <w:jc w:val="both"/>
              <w:rPr>
                <w:b/>
                <w:sz w:val="24"/>
                <w:szCs w:val="24"/>
              </w:rPr>
            </w:pPr>
            <w:r w:rsidRPr="00517156">
              <w:rPr>
                <w:b/>
                <w:sz w:val="24"/>
                <w:szCs w:val="24"/>
              </w:rPr>
              <w:t xml:space="preserve">Об утверждении Порядка учета бюджетных и денежных обязательств </w:t>
            </w:r>
            <w:proofErr w:type="gramStart"/>
            <w:r w:rsidRPr="00517156">
              <w:rPr>
                <w:b/>
                <w:sz w:val="24"/>
                <w:szCs w:val="24"/>
              </w:rPr>
              <w:t>получателей средств бюджета внутригородского муниципального образования города федерального значения Санкт-Петербурга</w:t>
            </w:r>
            <w:proofErr w:type="gramEnd"/>
            <w:r w:rsidRPr="00517156">
              <w:rPr>
                <w:b/>
                <w:sz w:val="24"/>
                <w:szCs w:val="24"/>
              </w:rPr>
              <w:t xml:space="preserve"> муниципальный округ </w:t>
            </w:r>
            <w:proofErr w:type="spellStart"/>
            <w:r w:rsidRPr="00517156">
              <w:rPr>
                <w:b/>
                <w:sz w:val="24"/>
                <w:szCs w:val="24"/>
              </w:rPr>
              <w:t>Купчино</w:t>
            </w:r>
            <w:proofErr w:type="spellEnd"/>
          </w:p>
          <w:p w:rsidR="004063BF" w:rsidRPr="00517156" w:rsidRDefault="004063BF" w:rsidP="00517156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4063BF" w:rsidRPr="00517156" w:rsidRDefault="004063BF" w:rsidP="0051715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27DAC" w:rsidRPr="00517156" w:rsidRDefault="00627DAC" w:rsidP="006F27C0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063BF" w:rsidRPr="00517156" w:rsidRDefault="00C37E18" w:rsidP="00C37E1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37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со ст. 219</w:t>
      </w:r>
      <w:r w:rsidRPr="00C37E18">
        <w:rPr>
          <w:rFonts w:ascii="Times New Roman" w:eastAsia="Calibri" w:hAnsi="Times New Roman" w:cs="Times New Roman"/>
          <w:sz w:val="24"/>
          <w:szCs w:val="24"/>
        </w:rPr>
        <w:t xml:space="preserve"> Бюджетно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кодекса Российской Федерации, </w:t>
      </w:r>
      <w:r w:rsidR="004063BF" w:rsidRPr="00517156">
        <w:rPr>
          <w:rFonts w:ascii="Times New Roman" w:eastAsia="Times New Roman" w:hAnsi="Times New Roman" w:cs="Times New Roman"/>
          <w:iCs/>
          <w:sz w:val="24"/>
          <w:szCs w:val="24"/>
        </w:rPr>
        <w:t>Местная администрация</w:t>
      </w:r>
    </w:p>
    <w:p w:rsidR="004063BF" w:rsidRPr="00517156" w:rsidRDefault="004063BF" w:rsidP="00406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063BF" w:rsidRPr="00517156" w:rsidRDefault="004063BF" w:rsidP="00406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15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E15FD" w:rsidRPr="00517156" w:rsidRDefault="00053194" w:rsidP="00C37E18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17156">
        <w:rPr>
          <w:rFonts w:ascii="Times New Roman" w:eastAsia="Times New Roman" w:hAnsi="Times New Roman" w:cs="Times New Roman"/>
          <w:iCs/>
          <w:sz w:val="24"/>
          <w:szCs w:val="24"/>
        </w:rPr>
        <w:t xml:space="preserve">Утвердить Порядок учет бюджетных и денежных обязательств </w:t>
      </w:r>
      <w:proofErr w:type="gramStart"/>
      <w:r w:rsidRPr="00517156">
        <w:rPr>
          <w:rFonts w:ascii="Times New Roman" w:eastAsia="Times New Roman" w:hAnsi="Times New Roman" w:cs="Times New Roman"/>
          <w:iCs/>
          <w:sz w:val="24"/>
          <w:szCs w:val="24"/>
        </w:rPr>
        <w:t>получателей средств бюджета внутригородского муниципального образования города федерального значения Санкт-Петербу</w:t>
      </w:r>
      <w:r w:rsidR="0063648E" w:rsidRPr="00517156">
        <w:rPr>
          <w:rFonts w:ascii="Times New Roman" w:eastAsia="Times New Roman" w:hAnsi="Times New Roman" w:cs="Times New Roman"/>
          <w:iCs/>
          <w:sz w:val="24"/>
          <w:szCs w:val="24"/>
        </w:rPr>
        <w:t>рга</w:t>
      </w:r>
      <w:proofErr w:type="gramEnd"/>
      <w:r w:rsidR="0063648E" w:rsidRPr="00517156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муниципальный о</w:t>
      </w:r>
      <w:r w:rsidR="00BC6928">
        <w:rPr>
          <w:rFonts w:ascii="Times New Roman" w:eastAsia="Times New Roman" w:hAnsi="Times New Roman" w:cs="Times New Roman"/>
          <w:iCs/>
          <w:sz w:val="24"/>
          <w:szCs w:val="24"/>
        </w:rPr>
        <w:t xml:space="preserve">круг </w:t>
      </w:r>
      <w:proofErr w:type="spellStart"/>
      <w:r w:rsidR="00BC6928"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="00BC6928">
        <w:rPr>
          <w:rFonts w:ascii="Times New Roman" w:eastAsia="Times New Roman" w:hAnsi="Times New Roman" w:cs="Times New Roman"/>
          <w:iCs/>
          <w:sz w:val="24"/>
          <w:szCs w:val="24"/>
        </w:rPr>
        <w:t xml:space="preserve"> с</w:t>
      </w:r>
      <w:bookmarkStart w:id="0" w:name="_GoBack"/>
      <w:bookmarkEnd w:id="0"/>
      <w:r w:rsidR="00BC6928">
        <w:rPr>
          <w:rFonts w:ascii="Times New Roman" w:eastAsia="Times New Roman" w:hAnsi="Times New Roman" w:cs="Times New Roman"/>
          <w:iCs/>
          <w:sz w:val="24"/>
          <w:szCs w:val="24"/>
        </w:rPr>
        <w:t>огласно приложению</w:t>
      </w:r>
      <w:r w:rsidR="00DE15FD" w:rsidRPr="00517156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DE15FD" w:rsidRPr="00517156" w:rsidRDefault="00DE15FD" w:rsidP="00C37E18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eastAsia="Times New Roman" w:hAnsi="Times New Roman" w:cs="Times New Roman"/>
          <w:iCs/>
          <w:sz w:val="24"/>
          <w:szCs w:val="24"/>
        </w:rPr>
        <w:t>Настоящее постановление вступает в законную силу со дня его официального опубликования (обнародования).</w:t>
      </w:r>
    </w:p>
    <w:p w:rsidR="004063BF" w:rsidRPr="00517156" w:rsidRDefault="00DE15FD" w:rsidP="00C37E18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517156">
        <w:rPr>
          <w:rFonts w:ascii="Times New Roman" w:eastAsia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517156">
        <w:rPr>
          <w:rFonts w:ascii="Times New Roman" w:eastAsia="Times New Roman" w:hAnsi="Times New Roman" w:cs="Times New Roman"/>
          <w:iCs/>
          <w:sz w:val="24"/>
          <w:szCs w:val="24"/>
        </w:rPr>
        <w:t xml:space="preserve"> исполнением настоящего постановления оставляю за собой.</w:t>
      </w:r>
    </w:p>
    <w:p w:rsidR="00627DAC" w:rsidRPr="00517156" w:rsidRDefault="00627DAC" w:rsidP="004063B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5FD" w:rsidRPr="00517156" w:rsidRDefault="00DE15FD" w:rsidP="004063B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5FD" w:rsidRPr="00517156" w:rsidRDefault="00DE15FD" w:rsidP="004063B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066A" w:rsidRPr="00517156" w:rsidRDefault="00DE15FD" w:rsidP="00385F1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hAnsi="Times New Roman" w:cs="Times New Roman"/>
          <w:sz w:val="24"/>
          <w:szCs w:val="24"/>
        </w:rPr>
        <w:t>Глава</w:t>
      </w:r>
      <w:r w:rsidR="004063BF" w:rsidRPr="00517156">
        <w:rPr>
          <w:rFonts w:ascii="Times New Roman" w:hAnsi="Times New Roman" w:cs="Times New Roman"/>
          <w:sz w:val="24"/>
          <w:szCs w:val="24"/>
        </w:rPr>
        <w:t xml:space="preserve"> МА ВМО «</w:t>
      </w:r>
      <w:proofErr w:type="spellStart"/>
      <w:r w:rsidR="004063BF" w:rsidRPr="00517156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4063BF" w:rsidRPr="00517156">
        <w:rPr>
          <w:rFonts w:ascii="Times New Roman" w:hAnsi="Times New Roman" w:cs="Times New Roman"/>
          <w:sz w:val="24"/>
          <w:szCs w:val="24"/>
        </w:rPr>
        <w:t xml:space="preserve">»                                </w:t>
      </w:r>
      <w:r w:rsidR="00385F1C" w:rsidRPr="0051715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063BF" w:rsidRPr="005171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1715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063BF" w:rsidRPr="00517156">
        <w:rPr>
          <w:rFonts w:ascii="Times New Roman" w:hAnsi="Times New Roman" w:cs="Times New Roman"/>
          <w:sz w:val="24"/>
          <w:szCs w:val="24"/>
        </w:rPr>
        <w:t xml:space="preserve"> </w:t>
      </w:r>
      <w:r w:rsidRPr="00517156">
        <w:rPr>
          <w:rFonts w:ascii="Times New Roman" w:hAnsi="Times New Roman" w:cs="Times New Roman"/>
          <w:sz w:val="24"/>
          <w:szCs w:val="24"/>
        </w:rPr>
        <w:t>А.</w:t>
      </w:r>
      <w:r w:rsidR="004063BF" w:rsidRPr="00517156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 w:rsidRPr="00517156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</w:p>
    <w:p w:rsidR="0063648E" w:rsidRPr="00517156" w:rsidRDefault="0063648E" w:rsidP="00385F1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648E" w:rsidRPr="00517156" w:rsidRDefault="0063648E" w:rsidP="00385F1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648E" w:rsidRPr="00517156" w:rsidRDefault="0063648E" w:rsidP="00385F1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648E" w:rsidRPr="00517156" w:rsidRDefault="0063648E" w:rsidP="00385F1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648E" w:rsidRPr="00517156" w:rsidRDefault="0063648E" w:rsidP="00385F1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648E" w:rsidRPr="00517156" w:rsidRDefault="0063648E" w:rsidP="00385F1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648E" w:rsidRPr="00517156" w:rsidRDefault="0063648E" w:rsidP="00385F1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648E" w:rsidRPr="00517156" w:rsidRDefault="0063648E" w:rsidP="00385F1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648E" w:rsidRPr="00517156" w:rsidRDefault="0063648E" w:rsidP="00385F1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648E" w:rsidRDefault="0063648E" w:rsidP="00385F1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3D64" w:rsidRPr="00517156" w:rsidRDefault="001F3D64" w:rsidP="00385F1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3F37" w:rsidRDefault="0063648E" w:rsidP="0063648E">
      <w:pPr>
        <w:autoSpaceDE w:val="0"/>
        <w:autoSpaceDN w:val="0"/>
        <w:spacing w:after="0" w:line="252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</w:t>
      </w:r>
    </w:p>
    <w:p w:rsidR="0063648E" w:rsidRPr="0063648E" w:rsidRDefault="0063648E" w:rsidP="0063648E">
      <w:pPr>
        <w:autoSpaceDE w:val="0"/>
        <w:autoSpaceDN w:val="0"/>
        <w:spacing w:after="0" w:line="252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Приложение </w:t>
      </w:r>
    </w:p>
    <w:p w:rsidR="0063648E" w:rsidRPr="00517156" w:rsidRDefault="0063648E" w:rsidP="0063648E">
      <w:pPr>
        <w:autoSpaceDE w:val="0"/>
        <w:autoSpaceDN w:val="0"/>
        <w:spacing w:after="0" w:line="252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517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636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постановлению </w:t>
      </w:r>
      <w:r w:rsidRPr="00517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 ВМО «</w:t>
      </w:r>
      <w:proofErr w:type="spellStart"/>
      <w:r w:rsidRPr="00517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Купчино</w:t>
      </w:r>
      <w:proofErr w:type="spellEnd"/>
      <w:r w:rsidRPr="00517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63648E" w:rsidRPr="0063648E" w:rsidRDefault="0063648E" w:rsidP="0063648E">
      <w:pPr>
        <w:autoSpaceDE w:val="0"/>
        <w:autoSpaceDN w:val="0"/>
        <w:spacing w:after="0" w:line="252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 </w:t>
      </w:r>
      <w:r w:rsidRPr="00517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13.11.2022</w:t>
      </w:r>
      <w:r w:rsidRPr="00636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17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48</w:t>
      </w:r>
    </w:p>
    <w:p w:rsidR="0063648E" w:rsidRPr="0063648E" w:rsidRDefault="0063648E" w:rsidP="0063648E">
      <w:pPr>
        <w:autoSpaceDE w:val="0"/>
        <w:autoSpaceDN w:val="0"/>
        <w:spacing w:after="0" w:line="252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648E" w:rsidRPr="0063648E" w:rsidRDefault="0063648E" w:rsidP="0063648E">
      <w:pPr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648E" w:rsidRPr="0063648E" w:rsidRDefault="0063648E" w:rsidP="0063648E">
      <w:pPr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648E" w:rsidRPr="0063648E" w:rsidRDefault="0063648E" w:rsidP="0063648E">
      <w:pPr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648E" w:rsidRPr="0063648E" w:rsidRDefault="0063648E" w:rsidP="006364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1" w:name="P60"/>
      <w:bookmarkEnd w:id="1"/>
      <w:r w:rsidRPr="00636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</w:t>
      </w:r>
    </w:p>
    <w:p w:rsidR="0063648E" w:rsidRPr="0063648E" w:rsidRDefault="0063648E" w:rsidP="006364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УЧЕТА БЮДЖЕТНЫХ И ДЕНЕЖНЫХ ОБЯЗАТЕЛЬСТВ ПОЛУЧАТЕЛЕЙ СРЕДСТВ</w:t>
      </w:r>
    </w:p>
    <w:p w:rsidR="0063648E" w:rsidRPr="00517156" w:rsidRDefault="00517156" w:rsidP="006364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71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БЮДЖЕТА</w:t>
      </w:r>
      <w:r w:rsidR="0063648E" w:rsidRPr="00636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ВНУТРИГОРОДСКОГО МУНИЦИПАЛЬНОГО ОБРАЗОВАНИЯ </w:t>
      </w:r>
    </w:p>
    <w:p w:rsidR="0063648E" w:rsidRPr="00517156" w:rsidRDefault="0063648E" w:rsidP="006364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ГОРОДА ФЕДЕРАЛЬНОГО ЗНАЧЕНИЯ САНКТ-ПЕТЕРБУРГА </w:t>
      </w:r>
    </w:p>
    <w:p w:rsidR="0063648E" w:rsidRPr="0063648E" w:rsidRDefault="0063648E" w:rsidP="006364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r w:rsidRPr="005171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КУПЧИНО</w:t>
      </w:r>
    </w:p>
    <w:p w:rsidR="0063648E" w:rsidRPr="0063648E" w:rsidRDefault="0063648E" w:rsidP="0063648E">
      <w:pPr>
        <w:spacing w:after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3648E" w:rsidRPr="0063648E" w:rsidRDefault="0063648E" w:rsidP="006364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648E" w:rsidRPr="0063648E" w:rsidRDefault="0063648E" w:rsidP="006364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I. Общие положения</w:t>
      </w:r>
    </w:p>
    <w:p w:rsidR="0063648E" w:rsidRPr="0063648E" w:rsidRDefault="0063648E" w:rsidP="006364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648E" w:rsidRPr="0063648E" w:rsidRDefault="0063648E" w:rsidP="006364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Настоящий Порядок учета бюджетных и денежных обязательств получателей средств бюджета внутригородского муниципального образования города федерального значения Санкт-Петербурга муниципального округа </w:t>
      </w:r>
      <w:proofErr w:type="spellStart"/>
      <w:r w:rsidRPr="00517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Купчино</w:t>
      </w:r>
      <w:proofErr w:type="spellEnd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(далее – получатели средств бюджета) устанавливает порядок исполнения бюджета внутригородского муниципального образования города федерального значения Санкт-Петербурга муниципального округа </w:t>
      </w:r>
      <w:proofErr w:type="spellStart"/>
      <w:r w:rsidRPr="00517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Купчино</w:t>
      </w:r>
      <w:proofErr w:type="spellEnd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расходам в части учета органом, осуществляющим открытие и ведение лицевых счетов, бюджетных и денежных обязательств получателей средств бюджета (далее - соответственно бюджетные</w:t>
      </w:r>
      <w:proofErr w:type="gramEnd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обязательства, денежные обязательства).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Постановка на учет бюджетных и денежных обязательств осуществляется на основании сведений о бюджетном обязательстве, содержащих информацию согласно </w:t>
      </w:r>
      <w:hyperlink r:id="rId7" w:anchor="P492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приложению N 1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Порядку (далее - Сведения о бюджетном обязательстве), и сведений о денежном обязательстве, содержащих информацию согласно </w:t>
      </w:r>
      <w:hyperlink r:id="rId8" w:anchor="P655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приложению N 2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Порядку (далее - Сведения о денежном обязательстве), сформированных получателями средств бюджета или органом, осуществляющим открытие и ведение лицевых счетов, в</w:t>
      </w:r>
      <w:proofErr w:type="gramEnd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случаях</w:t>
      </w:r>
      <w:proofErr w:type="gramEnd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установленных  настоящим Порядком.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proofErr w:type="gramStart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бюджетном обязательстве и Сведения о денежном обязательстве формируются в форме электронного документа в прикладном программного обеспечении «</w:t>
      </w:r>
      <w:r w:rsidRPr="00636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удаленного финансового документооборота</w:t>
      </w: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(далее - СУФД) и подписываются усиленной квалифицированной электронной подписью (далее - электронная подпись) лица, уполномоченного действовать от имени получателя средств бюджета или в случаях, предусмотренных </w:t>
      </w:r>
      <w:hyperlink r:id="rId9" w:anchor="P105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абзацем девятым</w:t>
        </w:r>
      </w:hyperlink>
      <w:hyperlink r:id="rId10" w:anchor="P107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пункта 6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1" w:anchor="P224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абзацем шестым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2" w:anchor="P226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 настоящего Порядка, - органом, осуществляющим открытие и ведение</w:t>
      </w:r>
      <w:proofErr w:type="gramEnd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лицевых счетов.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Лица, имеющие право действовать от имени получателя средств бюджета в соответствии с настоящим Порядком,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настоящим Порядком сроков их представления.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СУФД, в соответствии с настоящим Порядком.</w:t>
      </w:r>
    </w:p>
    <w:p w:rsidR="0063648E" w:rsidRPr="0063648E" w:rsidRDefault="0063648E" w:rsidP="006364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648E" w:rsidRPr="0063648E" w:rsidRDefault="0063648E" w:rsidP="006364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II. Порядок учета бюджетных обязательств получателей</w:t>
      </w:r>
    </w:p>
    <w:p w:rsidR="0063648E" w:rsidRPr="0063648E" w:rsidRDefault="0063648E" w:rsidP="006364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средств бюджета</w:t>
      </w:r>
    </w:p>
    <w:p w:rsidR="0063648E" w:rsidRPr="0063648E" w:rsidRDefault="0063648E" w:rsidP="006364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648E" w:rsidRPr="0063648E" w:rsidRDefault="0063648E" w:rsidP="006364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P86"/>
      <w:bookmarkEnd w:id="2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proofErr w:type="gramStart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в </w:t>
      </w:r>
      <w:hyperlink r:id="rId13" w:anchor="P1335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графе 2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Перечня документов, на основании которых возникают бюджетные обязательства получателей средств бюджета, и документов, подтверждающих возникновение денежных обязательств получателей средств бюджета, согласно </w:t>
      </w:r>
      <w:hyperlink r:id="rId14" w:anchor="P1322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приложению N 5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Порядку (далее соответственно - документы-основания</w:t>
      </w:r>
      <w:proofErr w:type="gramEnd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Перечень).</w:t>
      </w:r>
      <w:proofErr w:type="gramEnd"/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Сведения о бюджетных обязательствах, возникших на основании документов-оснований, предусмотренных </w:t>
      </w:r>
      <w:hyperlink r:id="rId15" w:anchor="P1338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пунктами 1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6" w:anchor="P1341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графы 2 Перечня (далее - принимаемые бюджетные обязательства), формируются: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позднее двух рабочих дней </w:t>
      </w:r>
      <w:proofErr w:type="gramStart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дня направления на размещение в единой информационной системе в сфере закупок извещения об осуществлении</w:t>
      </w:r>
      <w:proofErr w:type="gramEnd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закупки в форме электронного документа и информация, содержащаяся в Сведениях о бюджетном обязательстве, должна соответствовать аналогичной информации, содержащейся в указанном извещении;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одновременно с формированием сведений, направляемых на согласование в орган контроля для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нужд. Информация, содержащаяся в Сведениях о бюджетном обязательстве, должна соответствовать аналогичной информации, содержащейся в указанных сведениях.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Сведения о бюджетных обязательствах, возникших на основании документов-оснований, предусмотренных </w:t>
      </w:r>
      <w:hyperlink r:id="rId17" w:anchor="P1344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пунктами 3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hyperlink r:id="rId18" w:anchor="P1440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10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графы 2 Перечня (далее - принятые бюджетные обязательства) формируются: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получателем средств бюджета: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r:id="rId19" w:anchor="P1344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пунктами 3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0" w:anchor="P1357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графы 2 Перечня - не позднее трех рабочих дней со дня заключения муниципального контракта, договора, указанных в названных пунктах графы 2 Перечня;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r:id="rId21" w:anchor="P1420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7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графы 2 Перечня, - не позднее трех рабочих дней со дня доведения лимитов бюджетных обязательств на принятие и исполнение получателем средств бюджета бюджетных обязательств, возникших на основании приказа о штатном расписании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</w:t>
      </w:r>
      <w:proofErr w:type="gramEnd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(денежного содержания, денежного довольствия), в пределах доведенных лимитов бюджетных обязательств на соответствующие цели;</w:t>
      </w:r>
    </w:p>
    <w:p w:rsidR="0063648E" w:rsidRPr="0063648E" w:rsidRDefault="0063648E" w:rsidP="006364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648E" w:rsidRPr="0063648E" w:rsidRDefault="0063648E" w:rsidP="0063648E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63648E">
        <w:rPr>
          <w:rFonts w:ascii="Times New Roman" w:eastAsia="Calibri" w:hAnsi="Times New Roman" w:cs="Times New Roman"/>
          <w:sz w:val="24"/>
          <w:szCs w:val="24"/>
        </w:rPr>
        <w:t>органом, осуществляющим открытие и ведение лицевых счетов: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P105"/>
      <w:bookmarkStart w:id="4" w:name="P107"/>
      <w:bookmarkEnd w:id="3"/>
      <w:bookmarkEnd w:id="4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r:id="rId22" w:anchor="P1440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пунктами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5, 6 и 10 графы 2 Перечня, одновременно с формированием Сведений о денежных обязательствах по данному бюджетному обязательству в соответствии с положениями, предусмотренными </w:t>
      </w:r>
      <w:hyperlink r:id="rId23" w:anchor="P211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пунктами 2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и </w:t>
      </w:r>
      <w:hyperlink r:id="rId24" w:anchor="P232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настоящего Порядка.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Формирование Сведений о бюджетных обязательствах, возникших на основании документов-оснований, предусмотренных </w:t>
      </w:r>
      <w:hyperlink r:id="rId25" w:anchor="P1440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пунктами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5, 6 и 10 графы 2 Перечня, осуществляется органом, осуществляющим открытие и ведение лицевых счетов, после проверки наличия в платежном документе, представленном получателем средств бюджета, типа бюджетного обязательства.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</w:t>
      </w:r>
      <w:proofErr w:type="gramStart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Сведения о бюджетном обязательстве, возникшем на основании документа-основания, предусмотренного </w:t>
      </w:r>
      <w:hyperlink r:id="rId26" w:anchor="P1357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4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графы 2 Перечня, направляются в орган, осуществляющий открытие и ведение лицевых счетов, с приложением копии договора (документа о внесении изменений в договор),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</w:t>
      </w:r>
      <w:proofErr w:type="gramEnd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бюджета.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направлении в орган, осуществляющий открытие и ведение лицевых счетов, Сведений о бюджетном обязательстве, возникшем на основании документа-основания, предусмотренного </w:t>
      </w:r>
      <w:hyperlink r:id="rId27" w:anchor="P1420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пунктом 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графы 2 Перечня, копия указанного документа-основания в орган, осуществляющий открытие и ведение лицевых счетов, не представляется.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P117"/>
      <w:bookmarkEnd w:id="5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В случае внесения изменений в бюджетное обязательство без внесения изменений в документ-основание, документ-основание в орган, осуществляющий открытие и ведение лицевых счетов, повторно не представляется.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P121"/>
      <w:bookmarkEnd w:id="6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Постановка на учет бюджетных обязательств (внесение изменений в поставленные на учет бюджетные обязательства), возникших из документов-оснований, предусмотренных </w:t>
      </w:r>
      <w:hyperlink r:id="rId28" w:anchor="P1338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пунктами 1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hyperlink r:id="rId29" w:anchor="P1440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10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графы 2 Перечня, осуществляется органом, осуществляющим открытие и ведение лицевых счетов, по итогам проверки, проводимой в соответствии с настоящим пунктом, в течение:</w:t>
      </w:r>
    </w:p>
    <w:p w:rsidR="0063648E" w:rsidRPr="0063648E" w:rsidRDefault="0063648E" w:rsidP="005171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двух рабочих дней со дня получения от получателя средств бюджета Сведений о бюджетном обязательстве, возникшем на основании документов-оснований, указанных в </w:t>
      </w:r>
      <w:hyperlink r:id="rId30" w:anchor="P1337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пунктах 1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hyperlink r:id="rId31" w:anchor="P1356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2" w:anchor="P1419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7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hyperlink r:id="rId33" w:anchor="P1433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9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Перечня;</w:t>
      </w:r>
    </w:p>
    <w:p w:rsidR="0063648E" w:rsidRPr="0063648E" w:rsidRDefault="0063648E" w:rsidP="005171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позднее следующего рабочего дня со дня формирования органом, осуществляющим открытие и ведение лицевых счетов, Сведений о бюджетных обязательствах, возникших на основании документов-оснований, предусмотренных </w:t>
      </w:r>
      <w:hyperlink r:id="rId34" w:anchor="P1370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пунктами 5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hyperlink r:id="rId35" w:anchor="P1410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6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10 графы 2 Перечня.</w:t>
      </w:r>
    </w:p>
    <w:p w:rsidR="0063648E" w:rsidRPr="0063648E" w:rsidRDefault="0063648E" w:rsidP="005171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постановки на учет бюджетного обязательства (внесения изменений в поставленное на учет бюджетное обязательство) орган, осуществляющий открытие и ведение лицевых счетов, осуществляет проверку Сведений о бюджетном обязательстве, возникшем на основании документов-оснований, предусмотренных </w:t>
      </w:r>
      <w:hyperlink r:id="rId36" w:anchor="P1338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пунктами 1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hyperlink r:id="rId37" w:anchor="P1440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10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графы 2 Перечня, </w:t>
      </w:r>
      <w:proofErr w:type="gramStart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3648E" w:rsidRPr="0063648E" w:rsidRDefault="0063648E" w:rsidP="005171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P129"/>
      <w:bookmarkEnd w:id="7"/>
      <w:proofErr w:type="gramStart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бюджета в орган, осуществляющий открытие и ведение лицевых счетов, для постановки на учет бюджетных обязательств в соответствии с настоящим Порядком или включения в установленном порядке в реестр контрактов, указанный в </w:t>
      </w:r>
      <w:hyperlink r:id="rId38" w:anchor="P1344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3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графы 2 Перечня;</w:t>
      </w:r>
      <w:proofErr w:type="gramEnd"/>
    </w:p>
    <w:p w:rsidR="0063648E" w:rsidRPr="0063648E" w:rsidRDefault="0063648E" w:rsidP="005171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r:id="rId39" w:anchor="P492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приложением N 1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Порядку;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8" w:name="P132"/>
      <w:bookmarkStart w:id="9" w:name="P133"/>
      <w:bookmarkEnd w:id="8"/>
      <w:bookmarkEnd w:id="9"/>
      <w:proofErr w:type="spellStart"/>
      <w:proofErr w:type="gramStart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непревышение</w:t>
      </w:r>
      <w:proofErr w:type="spellEnd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суммы бюджетного обязательства по соответствующим кодам </w:t>
      </w: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классификации расходов бюджета над суммой неиспользованных бюджетных ассигнований на исполнение публичных нормативных обязательств или лимитов бюджетных обязательств (далее - лимиты бюджетных обязательств),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(далее - соответствующий лицевой счет получателя бюджетных средств), отдельно для текущего финансового года</w:t>
      </w:r>
      <w:proofErr w:type="gramEnd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для первого и для второго года планового периода;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0" w:name="P135"/>
      <w:bookmarkStart w:id="11" w:name="P136"/>
      <w:bookmarkEnd w:id="10"/>
      <w:bookmarkEnd w:id="11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бюджета, указанном</w:t>
      </w:r>
      <w:proofErr w:type="gramStart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у(</w:t>
      </w:r>
      <w:proofErr w:type="spellStart"/>
      <w:proofErr w:type="gramEnd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ым</w:t>
      </w:r>
      <w:proofErr w:type="spellEnd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в Сведениях о бюджетном обязательстве, документе-основании.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формирования Сведений о бюджетном обязательстве органом, осуществляющим открытие и ведение лицевых счетов, при постановке на учет бюджетного обязательства (внесения изменений в поставленное на учет бюджетное обязательство), осуществляется проверка, предусмотренная абзацем седьмым настоящего пункта.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2" w:name="P141"/>
      <w:bookmarkEnd w:id="12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В случае представления в орган, осуществляющий открытие и ведение лицевых счетов, Сведений о бюджетном обязательстве на бумажном носителе в дополнение к проверке, предусмотренной </w:t>
      </w:r>
      <w:hyperlink r:id="rId40" w:anchor="P121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1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настоящего Порядка, также осуществляется проверка Сведений о бюджетном обязательстве </w:t>
      </w:r>
      <w:proofErr w:type="gramStart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формы Сведений о бюджетном обязательстве </w:t>
      </w:r>
      <w:hyperlink r:id="rId41" w:anchor="P755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приложению N 3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Порядку;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в представленных Сведениях о бюджетном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3" w:name="P145"/>
      <w:bookmarkStart w:id="14" w:name="P160"/>
      <w:bookmarkEnd w:id="13"/>
      <w:bookmarkEnd w:id="14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</w:t>
      </w:r>
      <w:proofErr w:type="gramStart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положительного результата проверки Сведений о бюджетном обязательстве, документа-основания на соответствие требованиям, предусмотренным </w:t>
      </w:r>
      <w:hyperlink r:id="rId42" w:anchor="P121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пунктами 1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и </w:t>
      </w:r>
      <w:hyperlink r:id="rId43" w:anchor="P145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11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орган, осуществляющий открытие и ведение лицевых счетов,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обязательстве, документа-основания направляет получателю средств</w:t>
      </w:r>
      <w:proofErr w:type="gramEnd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бюджета извещение о постановке на учет (изменении) бюджетного обязательства, содержащее сведения об учетном номере бюджетного обязательства и о дате постановки на учет (изменения) бюджетного обязательства, а также о номере реестровой записи в реестре соглашений, реестре контрактов (далее - Извещение о бюджетном обязательстве).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Извещение о бюджетном обязательстве направляется получателю средств бюджета органом, осуществляющим открытие и ведение лицевых счетов в СУФД в форме электронного документа, подписанного электронной подписью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Учетный номер бюджетного обязательства имеет следующую структуру, состоящую из девятнадцати разрядов: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1 по 8 разряд - уникальный код получателя средств бюджета по реестру участников бюджетного процесса (далее - Сводный реестр);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9 и 10 разряды - последние две цифры года, в котором бюджетное обязательство поставлено на учет;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11 по 19 разряд - уникальный номер бюджетного обязательства, присваиваемый органом, осуществляющим открытие и ведение лицевых счетов, в рамках одного календарного года.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5" w:name="P172"/>
      <w:bookmarkEnd w:id="15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Одно поставленное на учет бюджетное обязательство может содержать несколько кодов классификации расходов бюджета.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В случае отрицательного результата проверки Сведений о бюджетном обязательстве на соответствие требованиям, предусмотренным: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4" w:anchor="P129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абзацами пятым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,, </w:t>
      </w:r>
      <w:hyperlink r:id="rId45" w:anchor="P136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десятым </w:t>
        </w:r>
        <w:proofErr w:type="gramStart"/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</w:t>
        </w:r>
        <w:proofErr w:type="gramEnd"/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шестым пункта 10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46" w:anchor="P141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пунктами 1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и </w:t>
      </w:r>
      <w:hyperlink r:id="rId47" w:anchor="P145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 Порядка, орган, осуществляющий открытие и ведение лицевых счетов, в срок, установленный в </w:t>
      </w:r>
      <w:hyperlink r:id="rId48" w:anchor="P121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1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Порядка, направляет получателю средств бюджета Протокол в электронном виде, с указанием в </w:t>
      </w:r>
      <w:hyperlink r:id="rId49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Протоколе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причины, по которой не осуществляется постановка на учет бюджетного обязательства;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0" w:anchor="P133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абзацем седьмым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пункта 10 Порядка, орган, осуществляющий открытие и ведение лицевых счетов, в срок, установленный в </w:t>
      </w:r>
      <w:hyperlink r:id="rId51" w:anchor="P121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1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Порядка: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r:id="rId52" w:anchor="P1338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пунктами 1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53" w:anchor="P1341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54" w:anchor="P1440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графы 2 Перечня, - направляет получателю средств бюджета </w:t>
      </w:r>
      <w:hyperlink r:id="rId55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Протокол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сформированный в электронном виде, с указанием в Протоколе причины, по которой не осуществляется постановка на учет бюджетного обязательства;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r:id="rId56" w:anchor="P1344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пунктами 3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hyperlink r:id="rId57" w:anchor="P1434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9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графы 2 Перечня, -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бюджетное обязательство) направляет: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получателю средств бюджета Извещение о бюджетном обязательстве с указанием информации, предусмотренной </w:t>
      </w:r>
      <w:hyperlink r:id="rId58" w:anchor="P160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1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Порядка;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получателю средств бюджета и главному распорядителю средств бюджета, в ведении которого находится получатель средств бюджета, Уведомление о превышении бюджетным обязательством неиспользованных лимитов бюджетных обязательств по форме согласно Приложению </w:t>
      </w: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</w:t>
      </w: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 к Порядку (далее - Уведомление о превышении).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6" w:name="P187"/>
      <w:bookmarkEnd w:id="16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 </w:t>
      </w:r>
      <w:proofErr w:type="gramStart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Внесение изменений в бюджетное обязательство, возникшее на основании документов-оснований, предусмотренных </w:t>
      </w:r>
      <w:hyperlink r:id="rId59" w:anchor="P1338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пунктами 1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hyperlink r:id="rId60" w:anchor="P1357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61" w:anchor="P1390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8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62" w:anchor="P1410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9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графы 2 Перечня, в том числе на сумму неисполненного на конец отчетного финансового года бюджетного обязательства, осуществляется в первый рабочий день текущего финансового года органом, осуществляющим открытие и ведение лицевых счетов, в соответствии с </w:t>
      </w:r>
      <w:hyperlink r:id="rId63" w:anchor="P117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пунктом 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настоящего Порядка.</w:t>
      </w:r>
      <w:proofErr w:type="gramEnd"/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Получатель средств бюджета в текущем финансовом году вносит в бюджетное обязательство, указанное в абзаце первом настоящего пункта, изменения в соответствии с </w:t>
      </w:r>
      <w:hyperlink r:id="rId64" w:anchor="P117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8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 в части графика оплаты бюджетного обязательства, а также, при необходимости, в части кодов бюджетной классификации Российской.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Орган, осуществляющий открытие и ведение лицевых счетов, в случае отрицательного результата проверки Сведений о бюджетном обязательстве, сформированных по бюджетным обязательствам, предусмотренным настоящим пунктом, на соответствие требованиям, предусмотренным абзацем седьмым настоящего Порядка, направляет для сведения главному распорядителю средств бюджета, в ведении которого находится получатель средств бюджета, Уведомление о превышении не позднее следующего рабочего дня после дня совершения операций, предусмотренных настоящим пунктом.</w:t>
      </w:r>
      <w:proofErr w:type="gramEnd"/>
    </w:p>
    <w:p w:rsidR="0063648E" w:rsidRPr="0063648E" w:rsidRDefault="0063648E" w:rsidP="006364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648E" w:rsidRPr="0063648E" w:rsidRDefault="0063648E" w:rsidP="006364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III. Особенности учета бюджетных обязательств</w:t>
      </w:r>
    </w:p>
    <w:p w:rsidR="0063648E" w:rsidRPr="0063648E" w:rsidRDefault="0063648E" w:rsidP="006364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исполнительным документам, решениям налоговых органов</w:t>
      </w:r>
    </w:p>
    <w:p w:rsidR="0063648E" w:rsidRPr="0063648E" w:rsidRDefault="0063648E" w:rsidP="006364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648E" w:rsidRPr="0063648E" w:rsidRDefault="0063648E" w:rsidP="006364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16. </w:t>
      </w:r>
      <w:proofErr w:type="gramStart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Сведения о бюджетном обязательстве, возникшем в соответствии с документами-основаниями, предусмотренными </w:t>
      </w:r>
      <w:hyperlink r:id="rId65" w:anchor="P1427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пунктами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 и 9 графы 2 Перечня, формируются в срок, установленный бюджетным законодательством Российской Федерации для представления в установленном порядке получателем средств бюджета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по исполнению исполнительного документа, решения налогового органа.</w:t>
      </w:r>
      <w:proofErr w:type="gramEnd"/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17. </w:t>
      </w:r>
      <w:proofErr w:type="gramStart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если в органе, осуществляющем открытие и ведение лицевых счетов,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</w:t>
      </w:r>
      <w:proofErr w:type="gramEnd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решении</w:t>
      </w:r>
      <w:proofErr w:type="gramEnd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налогового органа.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18. </w:t>
      </w:r>
      <w:proofErr w:type="gramStart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сканирования,.</w:t>
      </w:r>
      <w:proofErr w:type="gramEnd"/>
    </w:p>
    <w:p w:rsidR="0063648E" w:rsidRPr="0063648E" w:rsidRDefault="0063648E" w:rsidP="006364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648E" w:rsidRPr="0063648E" w:rsidRDefault="0063648E" w:rsidP="006364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IV. Порядок учета денежных обязательств</w:t>
      </w:r>
    </w:p>
    <w:p w:rsidR="0063648E" w:rsidRPr="0063648E" w:rsidRDefault="0063648E" w:rsidP="006364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648E" w:rsidRPr="0063648E" w:rsidRDefault="0063648E" w:rsidP="006364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19.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документов, предусмотренных в </w:t>
      </w:r>
      <w:hyperlink r:id="rId66" w:anchor="P1336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графе 3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Перечня, на сумму, указанную в документе, в соответствии с которым возникло денежное обязательство.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7" w:name="P211"/>
      <w:bookmarkEnd w:id="17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20. Сведения о денежных обязательствах, включая авансовые платежи, предусмотренные условиями муниципального контракта, договора, указанных соответственно в </w:t>
      </w:r>
      <w:hyperlink r:id="rId67" w:anchor="P1344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пунктах 3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68" w:anchor="P1357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графы 2 Перечня, формируются: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получателем средств бюджета не позднее трех рабочих дней со дня возникновения </w:t>
      </w: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денежного обязательства в случае: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исполнения денежного обязательства несколькими платежными документами (частичное исполнение денежного обязательства);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подтверждения поставки товаров, выполнения работ, оказания услуг по ранее произведенным авансовым платежам, в том числе по авансовым платежам, произведенным в размере 100 процентов от суммы муниципального контракта (договора), в соответствии с условиями муниципального контракта (договора);</w:t>
      </w:r>
    </w:p>
    <w:p w:rsidR="0063648E" w:rsidRPr="0063648E" w:rsidRDefault="0063648E" w:rsidP="006364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648E" w:rsidRPr="0063648E" w:rsidRDefault="0063648E" w:rsidP="006364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органом, осуществляющим открытие и ведение лицевых счетов: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8" w:name="P224"/>
      <w:bookmarkEnd w:id="18"/>
      <w:proofErr w:type="gramStart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исполнения денежного обязательства одним платежным документом, сумма которого равна сумме денежного обязательства, подлежащего постановке на учет, на основании информации, содержащейся в представленных получателем средств бюджета в орган, осуществляющий открытие и ведение лицевых счетов, платежных документах для оплаты денежных обязательств, в день представления указанных платежных документов;</w:t>
      </w:r>
      <w:proofErr w:type="gramEnd"/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9" w:name="P226"/>
      <w:bookmarkStart w:id="20" w:name="P232"/>
      <w:bookmarkEnd w:id="19"/>
      <w:bookmarkEnd w:id="20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21. Сведения о денежном обязательстве, возникшем на основании документа, подтверждающего возникновение денежного обязательства, направляются в орган, осуществляющий открытие и ведение лицевых счетов, с приложением копии документа, подтверждающего возникновение денежного обязательства.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сканирования.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 настоящего </w:t>
      </w:r>
      <w:hyperlink r:id="rId69" w:anchor="P232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распространяются на документы-основания, представление которых в орган, осуществляющий открытие и ведение лицевых счетов, в соответствии с </w:t>
      </w:r>
      <w:hyperlink r:id="rId70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Порядком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санкционирования не требуется.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1" w:name="P237"/>
      <w:bookmarkEnd w:id="21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Орган, осуществляющий открытие и ведение лицевых счетов,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составу информации, подлежащей включению в Сведения о денежном обязательстве в соответствии с </w:t>
      </w:r>
      <w:hyperlink r:id="rId71" w:anchor="P655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приложением N 2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Порядку, с соблюдением правил формирования </w:t>
      </w:r>
      <w:hyperlink r:id="rId72" w:anchor="P1155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Сведений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денежном обязательстве, установленных настоящей главой;</w:t>
      </w:r>
      <w:proofErr w:type="gramEnd"/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информации по соответствующему документу-основанию, документу, подтверждающему возникновение денежного обязательства, за исключением документов-оснований, представление которых в орган, осуществляющий открытие и ведение лицевых счетов, в соответствии с </w:t>
      </w:r>
      <w:hyperlink r:id="rId73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Порядком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санкционирования не требуется.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23. В случае представления в орган, осуществляющий открытие и ведение лицевых счетов, Сведений о денежном обязательстве на бумажном носителе в дополнение к проверке, предусмотренной </w:t>
      </w:r>
      <w:hyperlink r:id="rId74" w:anchor="P237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настоящего Порядка, также осуществляется проверка Сведений о денежном обязательстве </w:t>
      </w:r>
      <w:proofErr w:type="gramStart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соответствие формы Сведений о денежном обязательстве форме Сведений о денежном обязательстве согласно </w:t>
      </w:r>
      <w:hyperlink r:id="rId75" w:anchor="P1155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приложению N 4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Порядку;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в представленных Сведениях о денежном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24. </w:t>
      </w:r>
      <w:proofErr w:type="gramStart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положительного результата проверки Сведений о денежном обязательстве орган, осуществляющий открытие и ведение лицевых счетов, присваивает учетный номер денежному обязательству (либо вносит изменения в ранее поставленное на учет денежное обязательство) и не позднее одного рабочего дня со дня указанной проверки Сведений о денежном обязательстве направляет получателю средств бюджета извещение о постановке на учет (изменении) денежного обязательства, содержащее сведения о</w:t>
      </w:r>
      <w:proofErr w:type="gramEnd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дате постановки на учет (изменения) денежного обязательства (далее - Извещение о денежном обязательстве).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Извещение о денежном обязательстве направляется получателю средств бюджета органом, осуществляющим открытие и ведение лицевых счетов, в СУФД в форме электронного документа с использованием электронной подписи 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Учетный номер денежного обязательства имеет следующую структуру, состоящую из двадцати двух разрядов: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1 по 19 разряд - учетный номер соответствующего бюджетного обязательства;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20 по 22 разряд - порядковый номер денежного обязательства.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25. В случае отрицательного результата проверки Сведений о денежном обязательстве орган, осуществляющий открытие и ведение лицевых счетов, в </w:t>
      </w:r>
      <w:proofErr w:type="gramStart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срок, установленный в </w:t>
      </w:r>
      <w:hyperlink r:id="rId76" w:anchor="P237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2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настоящего Порядка направляет</w:t>
      </w:r>
      <w:proofErr w:type="gramEnd"/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получателю средств бюджета </w:t>
      </w:r>
      <w:hyperlink r:id="rId77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Протокол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электронном виде.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hyperlink r:id="rId78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Протоколе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указывается причина возврата без исполнения Сведений о денежном обязательстве.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26. Неисполненная часть денежного обязательства, принятого на учет в отчетном финансовом году в соответствии с бюджетным обязательством, указанном в </w:t>
      </w:r>
      <w:hyperlink r:id="rId79" w:anchor="P187" w:history="1">
        <w:r w:rsidRPr="00517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1</w:t>
        </w:r>
      </w:hyperlink>
      <w:r w:rsidRPr="00636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настоящего Порядка, подлежит учету в текущем финансовом году на основании Сведений о денежном обязательстве, сформированных органом, осуществляющим открытие и ведение лицевых счетов.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648E" w:rsidRPr="0063648E" w:rsidRDefault="0063648E" w:rsidP="006364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48E">
        <w:rPr>
          <w:rFonts w:ascii="Times New Roman" w:eastAsia="Calibri" w:hAnsi="Times New Roman" w:cs="Times New Roman"/>
          <w:b/>
          <w:sz w:val="24"/>
          <w:szCs w:val="24"/>
        </w:rPr>
        <w:t xml:space="preserve">V. Представление информации о </w:t>
      </w:r>
      <w:proofErr w:type="gramStart"/>
      <w:r w:rsidRPr="0063648E">
        <w:rPr>
          <w:rFonts w:ascii="Times New Roman" w:eastAsia="Calibri" w:hAnsi="Times New Roman" w:cs="Times New Roman"/>
          <w:b/>
          <w:sz w:val="24"/>
          <w:szCs w:val="24"/>
        </w:rPr>
        <w:t>бюджетных</w:t>
      </w:r>
      <w:proofErr w:type="gramEnd"/>
    </w:p>
    <w:p w:rsidR="0063648E" w:rsidRPr="0063648E" w:rsidRDefault="0063648E" w:rsidP="006364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48E">
        <w:rPr>
          <w:rFonts w:ascii="Times New Roman" w:eastAsia="Calibri" w:hAnsi="Times New Roman" w:cs="Times New Roman"/>
          <w:b/>
          <w:sz w:val="24"/>
          <w:szCs w:val="24"/>
        </w:rPr>
        <w:t xml:space="preserve">и денежных </w:t>
      </w:r>
      <w:proofErr w:type="gramStart"/>
      <w:r w:rsidRPr="0063648E">
        <w:rPr>
          <w:rFonts w:ascii="Times New Roman" w:eastAsia="Calibri" w:hAnsi="Times New Roman" w:cs="Times New Roman"/>
          <w:b/>
          <w:sz w:val="24"/>
          <w:szCs w:val="24"/>
        </w:rPr>
        <w:t>обязательствах</w:t>
      </w:r>
      <w:proofErr w:type="gramEnd"/>
      <w:r w:rsidRPr="0063648E">
        <w:rPr>
          <w:rFonts w:ascii="Times New Roman" w:eastAsia="Calibri" w:hAnsi="Times New Roman" w:cs="Times New Roman"/>
          <w:b/>
          <w:sz w:val="24"/>
          <w:szCs w:val="24"/>
        </w:rPr>
        <w:t>, учтенных в органах,</w:t>
      </w:r>
    </w:p>
    <w:p w:rsidR="0063648E" w:rsidRPr="0063648E" w:rsidRDefault="0063648E" w:rsidP="006364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48E">
        <w:rPr>
          <w:rFonts w:ascii="Times New Roman" w:eastAsia="Calibri" w:hAnsi="Times New Roman" w:cs="Times New Roman"/>
          <w:b/>
          <w:sz w:val="24"/>
          <w:szCs w:val="24"/>
        </w:rPr>
        <w:t>осуществляющих открытие и ведение лицевых счетов.</w:t>
      </w:r>
    </w:p>
    <w:p w:rsidR="0063648E" w:rsidRPr="0063648E" w:rsidRDefault="0063648E" w:rsidP="00636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48E" w:rsidRPr="0063648E" w:rsidRDefault="0063648E" w:rsidP="00636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48E">
        <w:rPr>
          <w:rFonts w:ascii="Times New Roman" w:eastAsia="Calibri" w:hAnsi="Times New Roman" w:cs="Times New Roman"/>
          <w:sz w:val="24"/>
          <w:szCs w:val="24"/>
        </w:rPr>
        <w:t>27. Орган, осуществляющий открытие и ведение лицевых счетов, ежемесячно предоставляет получателям средств бюджета  Справку  об  исполнении принятых на  учет  бюджетных/денежных обязательств (далее - Справка) по форме согласно  приложению  № 9 к  настоящему Порядку (код формы по ОКУД 0506602).</w:t>
      </w:r>
    </w:p>
    <w:p w:rsidR="0063648E" w:rsidRPr="0063648E" w:rsidRDefault="0063648E" w:rsidP="00636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48E" w:rsidRPr="0063648E" w:rsidRDefault="0063648E" w:rsidP="00636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4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Справка формируется по состоянию на 1-е число каждого месяца, не позднее третьего рабочего дня месяца, следующего за </w:t>
      </w:r>
      <w:proofErr w:type="gramStart"/>
      <w:r w:rsidRPr="0063648E">
        <w:rPr>
          <w:rFonts w:ascii="Times New Roman" w:eastAsia="Calibri" w:hAnsi="Times New Roman" w:cs="Times New Roman"/>
          <w:sz w:val="24"/>
          <w:szCs w:val="24"/>
        </w:rPr>
        <w:t>отчетным</w:t>
      </w:r>
      <w:proofErr w:type="gramEnd"/>
      <w:r w:rsidRPr="006364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648E" w:rsidRPr="0063648E" w:rsidRDefault="0063648E" w:rsidP="00636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48E" w:rsidRPr="0063648E" w:rsidRDefault="0063648E" w:rsidP="00636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48E">
        <w:rPr>
          <w:rFonts w:ascii="Times New Roman" w:eastAsia="Calibri" w:hAnsi="Times New Roman" w:cs="Times New Roman"/>
          <w:sz w:val="24"/>
          <w:szCs w:val="24"/>
        </w:rPr>
        <w:t>Информация об  исполнении принятых на  учет  обязательств, содержащаяся в Справке, отражается нарастающим итогом с 1 января текущего финансового года и содержит информацию об исполнении бюджетных и денежных обязательств, поставленных на учет в органе, осуществляющем открытие и ведение лицевых счетов на основании сформированных получателем средств бюджета Сведений об обязательстве.</w:t>
      </w:r>
    </w:p>
    <w:p w:rsidR="0063648E" w:rsidRPr="0063648E" w:rsidRDefault="0063648E" w:rsidP="006364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648E" w:rsidRPr="00517156" w:rsidRDefault="0063648E" w:rsidP="0063648E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17156" w:rsidRPr="00517156" w:rsidRDefault="00517156" w:rsidP="0063648E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17156" w:rsidRPr="00517156" w:rsidRDefault="00517156" w:rsidP="0063648E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17156" w:rsidRPr="00517156" w:rsidRDefault="00517156" w:rsidP="0063648E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17156" w:rsidRPr="00517156" w:rsidRDefault="00517156" w:rsidP="0063648E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17156" w:rsidRPr="00517156" w:rsidRDefault="00517156" w:rsidP="0063648E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17156" w:rsidRPr="00517156" w:rsidRDefault="00517156" w:rsidP="0063648E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17156" w:rsidRPr="00517156" w:rsidRDefault="00517156" w:rsidP="0063648E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17156" w:rsidRPr="00517156" w:rsidRDefault="00517156" w:rsidP="0063648E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17156" w:rsidRPr="00517156" w:rsidRDefault="00517156" w:rsidP="0063648E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17156" w:rsidRPr="00517156" w:rsidRDefault="00517156" w:rsidP="0063648E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17156" w:rsidRPr="00517156" w:rsidRDefault="00517156" w:rsidP="0063648E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17156" w:rsidRPr="00517156" w:rsidRDefault="00517156" w:rsidP="0063648E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17156" w:rsidRPr="00517156" w:rsidRDefault="00517156" w:rsidP="0063648E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17156" w:rsidRPr="00517156" w:rsidRDefault="00517156" w:rsidP="0063648E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17156" w:rsidRPr="00517156" w:rsidRDefault="00517156" w:rsidP="0063648E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17156" w:rsidRPr="00517156" w:rsidRDefault="00517156" w:rsidP="0063648E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17156" w:rsidRPr="00517156" w:rsidRDefault="00517156" w:rsidP="0063648E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17156" w:rsidRPr="00517156" w:rsidRDefault="00517156" w:rsidP="0063648E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17156" w:rsidRPr="00517156" w:rsidRDefault="00517156" w:rsidP="0063648E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17156" w:rsidRPr="00517156" w:rsidRDefault="00517156" w:rsidP="0063648E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17156" w:rsidRPr="00517156" w:rsidRDefault="00517156" w:rsidP="0063648E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17156" w:rsidRPr="00517156" w:rsidRDefault="00517156" w:rsidP="0063648E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17156" w:rsidRPr="00517156" w:rsidRDefault="00517156" w:rsidP="0063648E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17156" w:rsidRPr="00517156" w:rsidRDefault="00517156" w:rsidP="0063648E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17156" w:rsidRPr="00517156" w:rsidRDefault="00517156" w:rsidP="0063648E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17156" w:rsidRPr="00517156" w:rsidRDefault="00517156" w:rsidP="0063648E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17156" w:rsidRPr="00517156" w:rsidRDefault="00517156" w:rsidP="0063648E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17156" w:rsidRPr="00517156" w:rsidRDefault="00517156" w:rsidP="0063648E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17156" w:rsidRPr="00517156" w:rsidRDefault="00517156" w:rsidP="0063648E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17156" w:rsidRPr="00517156" w:rsidRDefault="00517156" w:rsidP="0063648E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17156" w:rsidRPr="00517156" w:rsidRDefault="00517156" w:rsidP="0063648E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17156" w:rsidRPr="00517156" w:rsidRDefault="00517156" w:rsidP="0063648E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17156" w:rsidRPr="00517156" w:rsidRDefault="00517156" w:rsidP="0063648E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17156" w:rsidRPr="00517156" w:rsidRDefault="00517156" w:rsidP="0063648E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7156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Pr="00517156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517156">
        <w:rPr>
          <w:rFonts w:ascii="Times New Roman" w:eastAsia="Calibri" w:hAnsi="Times New Roman" w:cs="Times New Roman"/>
          <w:sz w:val="24"/>
          <w:szCs w:val="24"/>
        </w:rPr>
        <w:t xml:space="preserve"> 1 </w:t>
      </w:r>
    </w:p>
    <w:p w:rsidR="00517156" w:rsidRPr="00517156" w:rsidRDefault="00517156" w:rsidP="00517156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517156">
        <w:rPr>
          <w:rFonts w:ascii="Times New Roman" w:eastAsia="Calibri" w:hAnsi="Times New Roman" w:cs="Times New Roman"/>
          <w:sz w:val="24"/>
          <w:szCs w:val="24"/>
        </w:rPr>
        <w:t xml:space="preserve"> Порядку </w:t>
      </w:r>
    </w:p>
    <w:p w:rsidR="00517156" w:rsidRPr="00517156" w:rsidRDefault="00517156" w:rsidP="00517156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7156">
        <w:rPr>
          <w:rFonts w:ascii="Times New Roman" w:eastAsia="Calibri" w:hAnsi="Times New Roman" w:cs="Times New Roman"/>
          <w:sz w:val="24"/>
          <w:szCs w:val="24"/>
        </w:rPr>
        <w:t xml:space="preserve">учета бюджетных и денежных обязательств </w:t>
      </w:r>
    </w:p>
    <w:p w:rsidR="00517156" w:rsidRPr="00517156" w:rsidRDefault="00517156" w:rsidP="00517156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7156">
        <w:rPr>
          <w:rFonts w:ascii="Times New Roman" w:eastAsia="Calibri" w:hAnsi="Times New Roman" w:cs="Times New Roman"/>
          <w:sz w:val="24"/>
          <w:szCs w:val="24"/>
        </w:rPr>
        <w:t xml:space="preserve">получателей </w:t>
      </w:r>
      <w:proofErr w:type="gramStart"/>
      <w:r w:rsidRPr="00517156">
        <w:rPr>
          <w:rFonts w:ascii="Times New Roman" w:eastAsia="Calibri" w:hAnsi="Times New Roman" w:cs="Times New Roman"/>
          <w:sz w:val="24"/>
          <w:szCs w:val="24"/>
        </w:rPr>
        <w:t>средств бюджета внутригородского муниципального образования  города федерального значения Санкт-Петербурга муниципального округа</w:t>
      </w:r>
      <w:proofErr w:type="gramEnd"/>
      <w:r w:rsidRPr="00517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Купчино</w:t>
      </w:r>
      <w:proofErr w:type="spellEnd"/>
    </w:p>
    <w:p w:rsidR="00517156" w:rsidRPr="00517156" w:rsidRDefault="00517156" w:rsidP="0051715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7156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ИНФОРМАЦИЯ,</w:t>
      </w:r>
    </w:p>
    <w:p w:rsidR="00517156" w:rsidRPr="00517156" w:rsidRDefault="00517156" w:rsidP="00517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517156">
        <w:rPr>
          <w:rFonts w:ascii="Times New Roman" w:eastAsia="Calibri" w:hAnsi="Times New Roman" w:cs="Times New Roman"/>
          <w:b/>
          <w:bCs/>
          <w:sz w:val="24"/>
          <w:szCs w:val="24"/>
        </w:rPr>
        <w:t>НЕОБХОДИМАЯ</w:t>
      </w:r>
      <w:proofErr w:type="gramEnd"/>
      <w:r w:rsidRPr="005171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ДЛЯ ПОСТАНОВКИ НА УЧЕТ БЮДЖЕТНОГО ОБЯЗАТЕЛЬСТВА</w:t>
      </w:r>
    </w:p>
    <w:p w:rsidR="00517156" w:rsidRPr="00517156" w:rsidRDefault="00517156" w:rsidP="00517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517156">
        <w:rPr>
          <w:rFonts w:ascii="Times New Roman" w:eastAsia="Calibri" w:hAnsi="Times New Roman" w:cs="Times New Roman"/>
          <w:b/>
          <w:bCs/>
          <w:sz w:val="24"/>
          <w:szCs w:val="24"/>
        </w:rPr>
        <w:t>(ВНЕСЕНИЯ ИЗМЕНЕНИЙ В ПОСТАВЛЕННОЕ НА УЧЕТ</w:t>
      </w:r>
      <w:proofErr w:type="gramEnd"/>
    </w:p>
    <w:p w:rsidR="00517156" w:rsidRPr="00517156" w:rsidRDefault="00517156" w:rsidP="00517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517156">
        <w:rPr>
          <w:rFonts w:ascii="Times New Roman" w:eastAsia="Calibri" w:hAnsi="Times New Roman" w:cs="Times New Roman"/>
          <w:b/>
          <w:bCs/>
          <w:sz w:val="24"/>
          <w:szCs w:val="24"/>
        </w:rPr>
        <w:t>БЮДЖЕТНОЕ ОБЯЗАТЕЛЬСТВО)</w:t>
      </w:r>
      <w:proofErr w:type="gramEnd"/>
    </w:p>
    <w:p w:rsidR="00517156" w:rsidRPr="00517156" w:rsidRDefault="00517156" w:rsidP="005171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78"/>
        <w:gridCol w:w="5272"/>
      </w:tblGrid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1. Номер сведений о бюджетном обязательстве получателя средств бюджета (далее - соответственно Сведения о бюджетном обязательстве, бюджетное обязательство)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дата формирования Сведений о бюджетном обязательстве получателем бюджетных средств.</w:t>
            </w:r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4. Тип бюджетного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код типа бюджетного обязательства, исходя из следующего:</w:t>
            </w:r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1 -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      </w:r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2 - прочее, если бюджетное обязательство не связано с закупкой товаров, работ, услуг.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Информация о получателе </w:t>
            </w: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2" w:name="Par25"/>
            <w:bookmarkEnd w:id="22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5.1. Получатель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наименование получателя средств бюджета, соответствующее реестровой записи реестра участников бюджетного процесса (далее - Сводный реестр).</w:t>
            </w:r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5.2. Наименование бюджета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наименование бюджета - "бюджет ____".</w:t>
            </w:r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5.3. Финансовый орган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финансовый орган - "Местная администрация ____".</w:t>
            </w:r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5.4. Код получателя бюджетных средств по Сводному реестру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уникальный код организации по Сводному реестру (далее - код по Сводному реестру) получателя средств бюджета в соответствии со Сводным реестром.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5.5. Наименование органа Федерального казначейства </w:t>
            </w:r>
            <w:hyperlink r:id="rId80" w:anchor="Par144" w:history="1">
              <w:r w:rsidRPr="00517156">
                <w:rPr>
                  <w:rFonts w:ascii="Times New Roman" w:eastAsia="Calibri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наименование органа Федерального казначейства, в котором получателю средств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5.6. Код органа Федерального казначейства (далее - КОФК) </w:t>
            </w:r>
            <w:hyperlink r:id="rId81" w:anchor="Par144" w:history="1">
              <w:r w:rsidRPr="00517156">
                <w:rPr>
                  <w:rFonts w:ascii="Times New Roman" w:eastAsia="Calibri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" w:name="Par40"/>
            <w:bookmarkEnd w:id="23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5.7. Номер лицевого счета получателя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" w:name="Par44"/>
            <w:bookmarkEnd w:id="24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6.1. Вид документа-основания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"приглашение принять участие в определении поставщика (подрядчика, исполнителя)", "иное основание".</w:t>
            </w:r>
            <w:proofErr w:type="gramEnd"/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6.2. Наименование нормативного правового акта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заполнении в </w:t>
            </w:r>
            <w:hyperlink r:id="rId82" w:anchor="Par44" w:history="1">
              <w:r w:rsidRPr="00517156">
                <w:rPr>
                  <w:rFonts w:ascii="Times New Roman" w:eastAsia="Calibri" w:hAnsi="Times New Roman" w:cs="Times New Roman"/>
                  <w:sz w:val="24"/>
                  <w:szCs w:val="24"/>
                </w:rPr>
                <w:t>пункте 6.1</w:t>
              </w:r>
            </w:hyperlink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6.3. Номер документа-основания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" w:name="Par50"/>
            <w:bookmarkEnd w:id="25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6.4. Дата документа-основания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6.5 Срок исполнения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закупки, приглашения принять участие в определении поставщика (подрядчика, исполнителя)).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6.6. Предмет по документу-основанию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предмет по документу-основанию.</w:t>
            </w:r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заполнении в </w:t>
            </w:r>
            <w:hyperlink r:id="rId83" w:anchor="Par44" w:history="1">
              <w:r w:rsidRPr="00517156">
                <w:rPr>
                  <w:rFonts w:ascii="Times New Roman" w:eastAsia="Calibri" w:hAnsi="Times New Roman" w:cs="Times New Roman"/>
                  <w:sz w:val="24"/>
                  <w:szCs w:val="24"/>
                </w:rPr>
                <w:t>пункте 6.1</w:t>
              </w:r>
            </w:hyperlink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настоящей информации значения "контракт", "договор", "извещение об осуществлении закупки", "приглашение принять участие в определении поставщика (подрядчика, исполнителя)" указывается наименовани</w:t>
            </w:r>
            <w:proofErr w:type="gramStart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proofErr w:type="spellEnd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) в контракте (договоре), "извещении об осуществлении закупки", "приглашении принять участие в определении поставщика (подрядчика, исполнителя)".</w:t>
            </w:r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заполнении в </w:t>
            </w:r>
            <w:hyperlink r:id="rId84" w:anchor="Par44" w:history="1">
              <w:r w:rsidRPr="00517156">
                <w:rPr>
                  <w:rFonts w:ascii="Times New Roman" w:eastAsia="Calibri" w:hAnsi="Times New Roman" w:cs="Times New Roman"/>
                  <w:sz w:val="24"/>
                  <w:szCs w:val="24"/>
                </w:rPr>
                <w:t>пункте 6.1</w:t>
              </w:r>
            </w:hyperlink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настоящей информации значения "соглашение" или "нормативный правовой акт" указывается наименовани</w:t>
            </w:r>
            <w:proofErr w:type="gramStart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я) цели(ей) предоставления, целевого направления, направления(</w:t>
            </w:r>
            <w:proofErr w:type="spellStart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proofErr w:type="spellEnd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6.7. Уникальный номер реестровой записи в реестре контрактов/реестре соглашений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уникальный номер реестровой записи в реестре контрактов/реестре соглашений.</w:t>
            </w:r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" w:name="Par60"/>
            <w:bookmarkEnd w:id="26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6.8. Сумма в валюте обязательства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7" w:name="Par62"/>
            <w:bookmarkEnd w:id="27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6.9. Код валюты по </w:t>
            </w:r>
            <w:hyperlink r:id="rId85" w:history="1">
              <w:r w:rsidRPr="00517156">
                <w:rPr>
                  <w:rFonts w:ascii="Times New Roman" w:eastAsia="Calibri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Указывается код валюты, в которой принято бюджетное обязательство, в соответствии с </w:t>
            </w: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Общероссийским классификатором валют. Формируется автоматически после указания наименования валюты в соответствии с Общероссийским </w:t>
            </w:r>
            <w:hyperlink r:id="rId86" w:history="1">
              <w:r w:rsidRPr="00517156">
                <w:rPr>
                  <w:rFonts w:ascii="Times New Roman" w:eastAsia="Calibri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валют.</w:t>
            </w:r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заключения муниципального контракта (договора) указывается код валюты, в которой указывается цена контракта.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6.10. Сумма в валюте Российской Федерации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6.11. Процент авансового платежа от общей суммы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заполнении в </w:t>
            </w:r>
            <w:hyperlink r:id="rId87" w:anchor="Par44" w:history="1">
              <w:r w:rsidRPr="00517156">
                <w:rPr>
                  <w:rFonts w:ascii="Times New Roman" w:eastAsia="Calibri" w:hAnsi="Times New Roman" w:cs="Times New Roman"/>
                  <w:sz w:val="24"/>
                  <w:szCs w:val="24"/>
                </w:rPr>
                <w:t>пункте 6.1</w:t>
              </w:r>
            </w:hyperlink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настоящей информации значения "контракт" или "договор"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6.12. Сумма авансового платежа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заполнении в </w:t>
            </w:r>
            <w:hyperlink r:id="rId88" w:anchor="Par44" w:history="1">
              <w:r w:rsidRPr="00517156">
                <w:rPr>
                  <w:rFonts w:ascii="Times New Roman" w:eastAsia="Calibri" w:hAnsi="Times New Roman" w:cs="Times New Roman"/>
                  <w:sz w:val="24"/>
                  <w:szCs w:val="24"/>
                </w:rPr>
                <w:t>пункте 6.1</w:t>
              </w:r>
            </w:hyperlink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настоящей информации значения "контракт" или "договор"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Заполняется автоматически после заполнения </w:t>
            </w:r>
            <w:hyperlink r:id="rId89" w:anchor="Par120" w:history="1">
              <w:r w:rsidRPr="00517156">
                <w:rPr>
                  <w:rFonts w:ascii="Times New Roman" w:eastAsia="Calibri" w:hAnsi="Times New Roman" w:cs="Times New Roman"/>
                  <w:sz w:val="24"/>
                  <w:szCs w:val="24"/>
                </w:rPr>
                <w:t>пункта 8.5</w:t>
              </w:r>
            </w:hyperlink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6.13.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заполнении в </w:t>
            </w:r>
            <w:hyperlink r:id="rId90" w:anchor="Par44" w:history="1">
              <w:r w:rsidRPr="00517156">
                <w:rPr>
                  <w:rFonts w:ascii="Times New Roman" w:eastAsia="Calibri" w:hAnsi="Times New Roman" w:cs="Times New Roman"/>
                  <w:sz w:val="24"/>
                  <w:szCs w:val="24"/>
                </w:rPr>
                <w:t>пункте 6.1</w:t>
              </w:r>
            </w:hyperlink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настоящей информации значений "исполнительный документ" или "решение налогового органа"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6.14.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заполнении в </w:t>
            </w:r>
            <w:hyperlink r:id="rId91" w:anchor="Par44" w:history="1">
              <w:r w:rsidRPr="00517156">
                <w:rPr>
                  <w:rFonts w:ascii="Times New Roman" w:eastAsia="Calibri" w:hAnsi="Times New Roman" w:cs="Times New Roman"/>
                  <w:sz w:val="24"/>
                  <w:szCs w:val="24"/>
                </w:rPr>
                <w:t>пункте 6.1</w:t>
              </w:r>
            </w:hyperlink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настоящей информации значений "исполнительный документ" или "решение налогового органа" указывается дата уведомления органа, осуществляющего открытие и ведение лицевых счетов, о поступлении исполнительного документа (решения налогового органа), направленного должнику.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6.15. Основание </w:t>
            </w:r>
            <w:proofErr w:type="spellStart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невключения</w:t>
            </w:r>
            <w:proofErr w:type="spellEnd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договора (муниципального контракта) в реестр контрактов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заполнении в </w:t>
            </w:r>
            <w:hyperlink r:id="rId92" w:anchor="Par44" w:history="1">
              <w:r w:rsidRPr="00517156">
                <w:rPr>
                  <w:rFonts w:ascii="Times New Roman" w:eastAsia="Calibri" w:hAnsi="Times New Roman" w:cs="Times New Roman"/>
                  <w:sz w:val="24"/>
                  <w:szCs w:val="24"/>
                </w:rPr>
                <w:t>пункте 6.1</w:t>
              </w:r>
            </w:hyperlink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настоящей информации значения "договор" указывается основание </w:t>
            </w:r>
            <w:proofErr w:type="spellStart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невключения</w:t>
            </w:r>
            <w:proofErr w:type="spellEnd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договора (контракта) в реестр контрактов.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7. Реквизиты контрагента /взыскателя по исполнительному документу/решению налогового органа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7.1. Наименование юридического лица/фамилия, имя, отчество физического лица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8" w:name="Par86"/>
            <w:bookmarkEnd w:id="28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 Идентификационный номер налогоплательщика (ИНН)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9" w:name="Par89"/>
            <w:bookmarkEnd w:id="29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7.3. Код причины постановки на учет в налоговом органе (КПП)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КПП контрагента в соответствии со сведениями ЕГРЮЛ.</w:t>
            </w:r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по Сводному реестру контрагента указывается автоматически </w:t>
            </w:r>
            <w:proofErr w:type="gramStart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наличия информации о нем в Сводном реестре в соответствии с ИНН</w:t>
            </w:r>
            <w:proofErr w:type="gramEnd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КПП контрагента, указанным в </w:t>
            </w:r>
            <w:hyperlink r:id="rId93" w:anchor="Par86" w:history="1">
              <w:r w:rsidRPr="00517156">
                <w:rPr>
                  <w:rFonts w:ascii="Times New Roman" w:eastAsia="Calibri" w:hAnsi="Times New Roman" w:cs="Times New Roman"/>
                  <w:sz w:val="24"/>
                  <w:szCs w:val="24"/>
                </w:rPr>
                <w:t>пунктах 7.2</w:t>
              </w:r>
            </w:hyperlink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hyperlink r:id="rId94" w:anchor="Par89" w:history="1">
              <w:r w:rsidRPr="00517156">
                <w:rPr>
                  <w:rFonts w:ascii="Times New Roman" w:eastAsia="Calibri" w:hAnsi="Times New Roman" w:cs="Times New Roman"/>
                  <w:sz w:val="24"/>
                  <w:szCs w:val="24"/>
                </w:rPr>
                <w:t>7.3</w:t>
              </w:r>
            </w:hyperlink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7.5. Номер лицевого счета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7.6. Номер банковского счета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номер банковского счета контрагента (при наличии в документе-основании).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7.7. Наименование банка (иной организации), в котором</w:t>
            </w:r>
            <w:proofErr w:type="gramStart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ой) открыт счет контрагенту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7.8. БИК банка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7.9. Корреспондентский счет банка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8. Расшифровка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8.1. Наименование вида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8.2. Код по БК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код классификации расходов бюджета в соответствии с предметом документа-основания.</w:t>
            </w:r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на основании информации, представленной должником.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0" w:name="Par120"/>
            <w:bookmarkEnd w:id="30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8.3. Признак безусловности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8.4. Сумма исполненного обязательства прошлых лет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8.5. Сумма неисполненного обязательства прошлых лет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8.6. Сумма на 20__ текущий финансовый год в валюте обязательства с помесячной разбивкой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указывается размер субсидии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с помесячной разбивкой текущего года исполнения контракта.</w:t>
            </w:r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8.7. Сумма в валюте обязательства на плановый период в разрезе лет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постановки на учет (изменения) </w:t>
            </w:r>
            <w:proofErr w:type="gramStart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бюджетного обязательства, возникшего на основании соглашения о предоставлении субсидии юридическому лицу указывается</w:t>
            </w:r>
            <w:proofErr w:type="gramEnd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размер субсидии в единицах валюты обязательства с точностью до второго знака после запятой.</w:t>
            </w:r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по муниципальному контракту (договору) в валюте обязательства с годовой периодичностью.</w:t>
            </w:r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указывается отдельно на первый, второй и третий год планового периода, а также общей суммой на </w:t>
            </w:r>
            <w:proofErr w:type="gramStart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последующие</w:t>
            </w:r>
            <w:proofErr w:type="gramEnd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8.7. Дата выплаты по исполнительному документу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8.8. Примечание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517156" w:rsidRPr="00517156" w:rsidRDefault="00517156" w:rsidP="00517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156">
        <w:rPr>
          <w:rFonts w:ascii="Times New Roman" w:eastAsia="Calibri" w:hAnsi="Times New Roman" w:cs="Times New Roman"/>
          <w:sz w:val="24"/>
          <w:szCs w:val="24"/>
        </w:rPr>
        <w:lastRenderedPageBreak/>
        <w:t>--------------------------------</w:t>
      </w:r>
    </w:p>
    <w:p w:rsidR="00517156" w:rsidRPr="00517156" w:rsidRDefault="00517156" w:rsidP="005171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1" w:name="Par143"/>
      <w:bookmarkEnd w:id="31"/>
      <w:r w:rsidRPr="00517156">
        <w:rPr>
          <w:rFonts w:ascii="Times New Roman" w:eastAsia="Calibri" w:hAnsi="Times New Roman" w:cs="Times New Roman"/>
          <w:sz w:val="24"/>
          <w:szCs w:val="24"/>
        </w:rPr>
        <w:t>&lt;*&gt; В случае</w:t>
      </w:r>
      <w:proofErr w:type="gramStart"/>
      <w:r w:rsidRPr="00517156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517156">
        <w:rPr>
          <w:rFonts w:ascii="Times New Roman" w:eastAsia="Calibri" w:hAnsi="Times New Roman" w:cs="Times New Roman"/>
          <w:sz w:val="24"/>
          <w:szCs w:val="24"/>
        </w:rPr>
        <w:t xml:space="preserve"> если функции по открытию и ведению лицевых счетов и по учету бюджетных и денежных обязательств осуществляется территориальным органом Федерального казначейства.</w:t>
      </w:r>
    </w:p>
    <w:p w:rsidR="00517156" w:rsidRPr="00517156" w:rsidRDefault="00517156" w:rsidP="00517156">
      <w:pPr>
        <w:rPr>
          <w:rFonts w:ascii="Times New Roman" w:eastAsia="Calibri" w:hAnsi="Times New Roman" w:cs="Times New Roman"/>
          <w:sz w:val="24"/>
          <w:szCs w:val="24"/>
        </w:rPr>
      </w:pPr>
      <w:bookmarkStart w:id="32" w:name="Par144"/>
      <w:bookmarkStart w:id="33" w:name="Par146"/>
      <w:bookmarkEnd w:id="32"/>
      <w:bookmarkEnd w:id="33"/>
    </w:p>
    <w:p w:rsidR="00517156" w:rsidRPr="00517156" w:rsidRDefault="00517156" w:rsidP="00517156">
      <w:pPr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71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Pr="00517156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517156">
        <w:rPr>
          <w:rFonts w:ascii="Times New Roman" w:eastAsia="Calibri" w:hAnsi="Times New Roman" w:cs="Times New Roman"/>
          <w:sz w:val="24"/>
          <w:szCs w:val="24"/>
        </w:rPr>
        <w:t xml:space="preserve"> 2 </w:t>
      </w:r>
    </w:p>
    <w:p w:rsidR="00517156" w:rsidRPr="00517156" w:rsidRDefault="00517156" w:rsidP="00517156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517156">
        <w:rPr>
          <w:rFonts w:ascii="Times New Roman" w:eastAsia="Calibri" w:hAnsi="Times New Roman" w:cs="Times New Roman"/>
          <w:sz w:val="24"/>
          <w:szCs w:val="24"/>
        </w:rPr>
        <w:t xml:space="preserve"> Порядку </w:t>
      </w:r>
    </w:p>
    <w:p w:rsidR="00517156" w:rsidRPr="00517156" w:rsidRDefault="00517156" w:rsidP="00517156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7156">
        <w:rPr>
          <w:rFonts w:ascii="Times New Roman" w:eastAsia="Calibri" w:hAnsi="Times New Roman" w:cs="Times New Roman"/>
          <w:sz w:val="24"/>
          <w:szCs w:val="24"/>
        </w:rPr>
        <w:t xml:space="preserve">учета бюджетных и денежных обязательств </w:t>
      </w:r>
    </w:p>
    <w:p w:rsidR="00517156" w:rsidRPr="00517156" w:rsidRDefault="00517156" w:rsidP="00517156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7156">
        <w:rPr>
          <w:rFonts w:ascii="Times New Roman" w:eastAsia="Calibri" w:hAnsi="Times New Roman" w:cs="Times New Roman"/>
          <w:sz w:val="24"/>
          <w:szCs w:val="24"/>
        </w:rPr>
        <w:t xml:space="preserve">получателей </w:t>
      </w:r>
      <w:proofErr w:type="gramStart"/>
      <w:r w:rsidRPr="00517156">
        <w:rPr>
          <w:rFonts w:ascii="Times New Roman" w:eastAsia="Calibri" w:hAnsi="Times New Roman" w:cs="Times New Roman"/>
          <w:sz w:val="24"/>
          <w:szCs w:val="24"/>
        </w:rPr>
        <w:t>средств бюджета внутригородского муниципального образования  города федерального значения Санкт-Петербурга муниципального округа</w:t>
      </w:r>
      <w:proofErr w:type="gramEnd"/>
      <w:r w:rsidRPr="00517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Купчино</w:t>
      </w:r>
      <w:proofErr w:type="spellEnd"/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7156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ИНФОРМАЦИЯ,</w:t>
      </w:r>
    </w:p>
    <w:p w:rsidR="00517156" w:rsidRPr="00517156" w:rsidRDefault="00517156" w:rsidP="00517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517156">
        <w:rPr>
          <w:rFonts w:ascii="Times New Roman" w:eastAsia="Calibri" w:hAnsi="Times New Roman" w:cs="Times New Roman"/>
          <w:b/>
          <w:bCs/>
          <w:sz w:val="24"/>
          <w:szCs w:val="24"/>
        </w:rPr>
        <w:t>НЕОБХОДИМАЯ</w:t>
      </w:r>
      <w:proofErr w:type="gramEnd"/>
      <w:r w:rsidRPr="005171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ДЛЯ ПОСТАНОВКИ НА УЧЕТ ДЕНЕЖНОГО ОБЯЗАТЕЛЬСТВА</w:t>
      </w:r>
    </w:p>
    <w:p w:rsidR="00517156" w:rsidRPr="00517156" w:rsidRDefault="00517156" w:rsidP="00517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517156">
        <w:rPr>
          <w:rFonts w:ascii="Times New Roman" w:eastAsia="Calibri" w:hAnsi="Times New Roman" w:cs="Times New Roman"/>
          <w:b/>
          <w:bCs/>
          <w:sz w:val="24"/>
          <w:szCs w:val="24"/>
        </w:rPr>
        <w:t>(ВНЕСЕНИЯ ИЗМЕНЕНИЙ В ПОСТАВЛЕННОЕ НА УЧЕТ</w:t>
      </w:r>
      <w:proofErr w:type="gramEnd"/>
    </w:p>
    <w:p w:rsidR="00517156" w:rsidRPr="00517156" w:rsidRDefault="00517156" w:rsidP="00517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517156">
        <w:rPr>
          <w:rFonts w:ascii="Times New Roman" w:eastAsia="Calibri" w:hAnsi="Times New Roman" w:cs="Times New Roman"/>
          <w:b/>
          <w:bCs/>
          <w:sz w:val="24"/>
          <w:szCs w:val="24"/>
        </w:rPr>
        <w:t>ДЕНЕЖНОЕ ОБЯЗАТЕЛЬСТВО)</w:t>
      </w:r>
      <w:proofErr w:type="gramEnd"/>
    </w:p>
    <w:p w:rsidR="00517156" w:rsidRPr="00517156" w:rsidRDefault="00517156" w:rsidP="005171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78"/>
        <w:gridCol w:w="5272"/>
      </w:tblGrid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1. Номер сведений о денежном обязательстве получателя средств бюджета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4" w:name="Par19"/>
            <w:bookmarkEnd w:id="34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4. Учетный номер бюджетного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5. Информация о получателе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5.1. Получатель бюджетных средств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наименование получателя средств бюджета.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5.2. Код получателя бюджетных средств по Сводному реестру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уникальный код организации по Сводному реестру (далее - код по Сводному реестру) получателя средств бюджета.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5.3. Номер лицевого счета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номер соответствующего лицевого счета получателя средств бюджета.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5.4. Главный распорядитель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наименование главного распорядителя средств бюджета с отражением в кодовой зоне кода главного распорядителя средств бюджета по бюджетной классификации Российской Федерации.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5.5. Наименование бюджета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наименование бюджета - "бюджет __________".</w:t>
            </w:r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5.6. Финансовый орган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наименование финансового органа - "Местная администрация _________".</w:t>
            </w:r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5.7. Территориальный орган Федерального казначейства </w:t>
            </w:r>
            <w:hyperlink r:id="rId95" w:anchor="Par81" w:history="1">
              <w:r w:rsidRPr="00517156">
                <w:rPr>
                  <w:rFonts w:ascii="Times New Roman" w:eastAsia="Calibri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наименование территориального органа Федерального казначейства, в котором получателю средств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соответствующий лицевой счет получателя бюджетных средств).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5.8. Код органа Федерального казначейства (далее - КОФК) </w:t>
            </w:r>
            <w:hyperlink r:id="rId96" w:anchor="Par81" w:history="1">
              <w:r w:rsidRPr="00517156">
                <w:rPr>
                  <w:rFonts w:ascii="Times New Roman" w:eastAsia="Calibri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код органа Федерального казначейства, в котором получателю средств бюджета открыт соответствующий лицевой счет получателя бюджетных средств.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5.9 Признак авансового платежа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признак авансового платежа. Если платеж является авансовым, в графе указывается "Да", если платеж не является авансовым, указывается "Нет".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6.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6.1. Вид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6.2. Номер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5" w:name="Par53"/>
            <w:bookmarkEnd w:id="35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6.3. Дата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6.4 Сумма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сумма документа, подтверждающего возникновение денежного обязательства.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6.5. Предмет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6.6. Наименование вида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6.7. Код по бюджетной классификации (далее - Код по БК)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код классификации расходов бюджета в соответствии с предметом документа-основания.</w:t>
            </w:r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бюджета на основании информации, представленной должником.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6" w:name="Par68"/>
            <w:bookmarkEnd w:id="36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6.8. Сумма в валюте выплаты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7" w:name="Par70"/>
            <w:bookmarkEnd w:id="37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6.9. Код валюты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97" w:history="1">
              <w:r w:rsidRPr="00517156">
                <w:rPr>
                  <w:rFonts w:ascii="Times New Roman" w:eastAsia="Calibri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валют.</w:t>
            </w: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6.10. Сумма в рублевом эквиваленте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156" w:rsidRPr="00517156" w:rsidTr="0051715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6.11. Перечислено сумм аванса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"Признак авансового платежа" указано "Да".</w:t>
            </w:r>
          </w:p>
        </w:tc>
      </w:tr>
    </w:tbl>
    <w:p w:rsidR="00517156" w:rsidRPr="00517156" w:rsidRDefault="00517156" w:rsidP="005171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8" w:name="Par81"/>
      <w:bookmarkEnd w:id="38"/>
      <w:r w:rsidRPr="00517156">
        <w:rPr>
          <w:rFonts w:ascii="Times New Roman" w:eastAsia="Calibri" w:hAnsi="Times New Roman" w:cs="Times New Roman"/>
          <w:sz w:val="24"/>
          <w:szCs w:val="24"/>
        </w:rPr>
        <w:lastRenderedPageBreak/>
        <w:t>&lt;*&gt; В случае</w:t>
      </w:r>
      <w:proofErr w:type="gramStart"/>
      <w:r w:rsidRPr="00517156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517156">
        <w:rPr>
          <w:rFonts w:ascii="Times New Roman" w:eastAsia="Calibri" w:hAnsi="Times New Roman" w:cs="Times New Roman"/>
          <w:sz w:val="24"/>
          <w:szCs w:val="24"/>
        </w:rPr>
        <w:t xml:space="preserve"> если функции по открытию и ведению лицевых счетов и по учету бюджетных и денежных обязательств осуществляется территориальным органом Федерального казначейства.</w:t>
      </w: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71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Pr="00517156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517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33B4">
        <w:rPr>
          <w:rFonts w:ascii="Times New Roman" w:eastAsia="Calibri" w:hAnsi="Times New Roman" w:cs="Times New Roman"/>
          <w:sz w:val="24"/>
          <w:szCs w:val="24"/>
        </w:rPr>
        <w:t>5</w:t>
      </w:r>
      <w:r w:rsidRPr="005171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7156" w:rsidRPr="00517156" w:rsidRDefault="00517156" w:rsidP="00517156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517156">
        <w:rPr>
          <w:rFonts w:ascii="Times New Roman" w:eastAsia="Calibri" w:hAnsi="Times New Roman" w:cs="Times New Roman"/>
          <w:sz w:val="24"/>
          <w:szCs w:val="24"/>
        </w:rPr>
        <w:t xml:space="preserve"> Порядку </w:t>
      </w:r>
    </w:p>
    <w:p w:rsidR="00517156" w:rsidRPr="00517156" w:rsidRDefault="00517156" w:rsidP="00517156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7156">
        <w:rPr>
          <w:rFonts w:ascii="Times New Roman" w:eastAsia="Calibri" w:hAnsi="Times New Roman" w:cs="Times New Roman"/>
          <w:sz w:val="24"/>
          <w:szCs w:val="24"/>
        </w:rPr>
        <w:t xml:space="preserve">учета бюджетных и денежных обязательств </w:t>
      </w:r>
    </w:p>
    <w:p w:rsidR="00517156" w:rsidRPr="00517156" w:rsidRDefault="00517156" w:rsidP="00517156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7156">
        <w:rPr>
          <w:rFonts w:ascii="Times New Roman" w:eastAsia="Calibri" w:hAnsi="Times New Roman" w:cs="Times New Roman"/>
          <w:sz w:val="24"/>
          <w:szCs w:val="24"/>
        </w:rPr>
        <w:t xml:space="preserve">получателей </w:t>
      </w:r>
      <w:proofErr w:type="gramStart"/>
      <w:r w:rsidRPr="00517156">
        <w:rPr>
          <w:rFonts w:ascii="Times New Roman" w:eastAsia="Calibri" w:hAnsi="Times New Roman" w:cs="Times New Roman"/>
          <w:sz w:val="24"/>
          <w:szCs w:val="24"/>
        </w:rPr>
        <w:t>средств бюджета внутригородского муниципального образования  города федерального значения Санкт-Петербурга муниципального округа</w:t>
      </w:r>
      <w:proofErr w:type="gramEnd"/>
      <w:r w:rsidRPr="00517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Купчино</w:t>
      </w:r>
      <w:proofErr w:type="spellEnd"/>
    </w:p>
    <w:p w:rsidR="00517156" w:rsidRPr="00517156" w:rsidRDefault="00517156" w:rsidP="0051715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156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517156" w:rsidRPr="00517156" w:rsidRDefault="00517156" w:rsidP="00517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156">
        <w:rPr>
          <w:rFonts w:ascii="Times New Roman" w:eastAsia="Calibri" w:hAnsi="Times New Roman" w:cs="Times New Roman"/>
          <w:b/>
          <w:sz w:val="24"/>
          <w:szCs w:val="24"/>
        </w:rPr>
        <w:t>ДОКУМЕНТОВ, НА ОСНОВАНИИ КОТОРЫХ ВОЗНИКАЮТ БЮДЖЕТНЫЕ ОБЯЗАТЕЛЬСТВА ПОЛУЧАТЕЛЕЙ СРЕДСТВ БЮДЖЕТА,</w:t>
      </w:r>
    </w:p>
    <w:p w:rsidR="00517156" w:rsidRPr="00517156" w:rsidRDefault="00517156" w:rsidP="00517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156">
        <w:rPr>
          <w:rFonts w:ascii="Times New Roman" w:eastAsia="Calibri" w:hAnsi="Times New Roman" w:cs="Times New Roman"/>
          <w:b/>
          <w:sz w:val="24"/>
          <w:szCs w:val="24"/>
        </w:rPr>
        <w:t>И ДОКУМЕНТОВ, ПОДТВЕРЖДАЮЩИХ ВОЗНИКНОВЕНИЕ ДЕНЕЖНЫХ</w:t>
      </w:r>
    </w:p>
    <w:p w:rsidR="00517156" w:rsidRPr="00517156" w:rsidRDefault="00517156" w:rsidP="00517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156">
        <w:rPr>
          <w:rFonts w:ascii="Times New Roman" w:eastAsia="Calibri" w:hAnsi="Times New Roman" w:cs="Times New Roman"/>
          <w:b/>
          <w:sz w:val="24"/>
          <w:szCs w:val="24"/>
        </w:rPr>
        <w:t>ОБЯЗАТЕЛЬСТВ ПОЛУЧАТЕЛЕЙ СРЕДСТВ БЮДЖЕТА</w:t>
      </w:r>
    </w:p>
    <w:p w:rsidR="00517156" w:rsidRPr="00517156" w:rsidRDefault="00517156" w:rsidP="005171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3628"/>
        <w:gridCol w:w="4763"/>
      </w:tblGrid>
      <w:tr w:rsidR="00517156" w:rsidRPr="00517156" w:rsidTr="005171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на основании которого возникает бюджетное обязательство получателя средств бюджета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возникновение денежного обязательства получателя средств бюджета</w:t>
            </w:r>
          </w:p>
        </w:tc>
      </w:tr>
      <w:tr w:rsidR="00517156" w:rsidRPr="00517156" w:rsidTr="005171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17156" w:rsidRPr="00517156" w:rsidTr="005171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Извещение об осуществлении закупки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517156" w:rsidRPr="00517156" w:rsidTr="005171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Приглашения принять участие в определении поставщика (подрядчика, исполнителя)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517156" w:rsidRPr="00517156" w:rsidTr="0051715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9" w:name="Par21"/>
            <w:bookmarkEnd w:id="39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 (далее - соответственно муниципальный контракт, реестр контрактов)</w:t>
            </w:r>
            <w:proofErr w:type="gramEnd"/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контракту)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Чек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получателя средств бюджета (далее - иной документ, подтверждающий возникновение денежного обязательства) по бюджетному обязательству получателя средств бюджета, возникшему на основании муниципального контракта</w:t>
            </w:r>
          </w:p>
        </w:tc>
      </w:tr>
      <w:tr w:rsidR="00517156" w:rsidRPr="00517156" w:rsidTr="0051715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федеральных нужд, международный договор (соглашение) (далее - договор), за исключением договоров, указанных в </w:t>
            </w:r>
            <w:hyperlink r:id="rId98" w:anchor="Par117" w:history="1">
              <w:r w:rsidRPr="00517156">
                <w:rPr>
                  <w:rFonts w:ascii="Times New Roman" w:eastAsia="Calibri" w:hAnsi="Times New Roman" w:cs="Times New Roman"/>
                  <w:sz w:val="24"/>
                  <w:szCs w:val="24"/>
                </w:rPr>
                <w:t>10 пункте</w:t>
              </w:r>
            </w:hyperlink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настоящего перечня</w:t>
            </w:r>
            <w:proofErr w:type="gramEnd"/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Чек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договора</w:t>
            </w:r>
          </w:p>
        </w:tc>
      </w:tr>
      <w:tr w:rsidR="00517156" w:rsidRPr="00517156" w:rsidTr="0051715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Договор (соглашение) о предоставлении субсидии муниципальному бюджетному или автономному учреждению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График перечисления субсидии, предусмотренный договором (соглашением) о предоставлении субсидии федеральному бюджетному или автономному учреждению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Предварительный отчет о выполнении государственного задания (</w:t>
            </w:r>
            <w:hyperlink r:id="rId99" w:history="1">
              <w:r w:rsidRPr="00517156">
                <w:rPr>
                  <w:rFonts w:ascii="Times New Roman" w:eastAsia="Calibri" w:hAnsi="Times New Roman" w:cs="Times New Roman"/>
                  <w:sz w:val="24"/>
                  <w:szCs w:val="24"/>
                </w:rPr>
                <w:t>ф. 0506501</w:t>
              </w:r>
            </w:hyperlink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</w:t>
            </w: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договора (соглашения) о предоставлении субсидии федеральному бюджетному или автономному учреждению</w:t>
            </w:r>
          </w:p>
        </w:tc>
      </w:tr>
      <w:tr w:rsidR="00517156" w:rsidRPr="00517156" w:rsidTr="00517156">
        <w:trPr>
          <w:trHeight w:val="35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Договор (соглашение) о предоставлении субсидии юридическому лицу в соответствии с бюджетным законодательством Российской Федерации  о предоставлении субсидии юридическому лицу на возмещение фактически произведенных расходов (недополученных доходов), сведения о котором подлежат либо не подлежат включению в реестр соглашений</w:t>
            </w:r>
          </w:p>
        </w:tc>
        <w:tc>
          <w:tcPr>
            <w:tcW w:w="4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517156" w:rsidRPr="00517156" w:rsidTr="00517156">
        <w:trPr>
          <w:trHeight w:val="276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156" w:rsidRPr="00517156" w:rsidTr="00517156"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договора (соглашения) о предоставлении субсидии юридическому лицу</w:t>
            </w:r>
          </w:p>
        </w:tc>
      </w:tr>
      <w:tr w:rsidR="00517156" w:rsidRPr="00517156" w:rsidTr="0051715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Приказ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  <w:proofErr w:type="gramEnd"/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 (</w:t>
            </w:r>
            <w:hyperlink r:id="rId100" w:history="1">
              <w:r w:rsidRPr="00517156">
                <w:rPr>
                  <w:rFonts w:ascii="Times New Roman" w:eastAsia="Calibri" w:hAnsi="Times New Roman" w:cs="Times New Roman"/>
                  <w:sz w:val="24"/>
                  <w:szCs w:val="24"/>
                </w:rPr>
                <w:t>ф. 0504425</w:t>
              </w:r>
            </w:hyperlink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Расчетно-платежная ведомость (</w:t>
            </w:r>
            <w:hyperlink r:id="rId101" w:history="1">
              <w:r w:rsidRPr="00517156">
                <w:rPr>
                  <w:rFonts w:ascii="Times New Roman" w:eastAsia="Calibri" w:hAnsi="Times New Roman" w:cs="Times New Roman"/>
                  <w:sz w:val="24"/>
                  <w:szCs w:val="24"/>
                </w:rPr>
                <w:t>ф. 0504401</w:t>
              </w:r>
            </w:hyperlink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Расчетная ведомость (</w:t>
            </w:r>
            <w:hyperlink r:id="rId102" w:history="1">
              <w:r w:rsidRPr="00517156">
                <w:rPr>
                  <w:rFonts w:ascii="Times New Roman" w:eastAsia="Calibri" w:hAnsi="Times New Roman" w:cs="Times New Roman"/>
                  <w:sz w:val="24"/>
                  <w:szCs w:val="24"/>
                </w:rPr>
                <w:t>ф. 0504402</w:t>
              </w:r>
            </w:hyperlink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по реализации трудовых функций работника в соответствии с трудовым законодательством Российской Федерации, законодательством о муниципальной гражданской службе Российской Федерации</w:t>
            </w:r>
          </w:p>
        </w:tc>
      </w:tr>
      <w:tr w:rsidR="00517156" w:rsidRPr="00517156" w:rsidTr="0051715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Бухгалтерская справка (</w:t>
            </w:r>
            <w:hyperlink r:id="rId103" w:history="1">
              <w:r w:rsidRPr="00517156">
                <w:rPr>
                  <w:rFonts w:ascii="Times New Roman" w:eastAsia="Calibri" w:hAnsi="Times New Roman" w:cs="Times New Roman"/>
                  <w:sz w:val="24"/>
                  <w:szCs w:val="24"/>
                </w:rPr>
                <w:t>ф. 0504833</w:t>
              </w:r>
            </w:hyperlink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Исполнительный документ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исполнительного документа</w:t>
            </w:r>
          </w:p>
        </w:tc>
      </w:tr>
      <w:tr w:rsidR="00517156" w:rsidRPr="00517156" w:rsidTr="0051715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0" w:name="Par111"/>
            <w:bookmarkEnd w:id="40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Бухгалтерская справка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решения налогового органа</w:t>
            </w:r>
          </w:p>
        </w:tc>
      </w:tr>
      <w:tr w:rsidR="00517156" w:rsidRPr="00517156" w:rsidTr="0051715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1" w:name="Par117"/>
            <w:bookmarkEnd w:id="41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Документ, не определенный </w:t>
            </w:r>
            <w:hyperlink r:id="rId104" w:anchor="Par21" w:history="1">
              <w:r w:rsidRPr="00517156">
                <w:rPr>
                  <w:rFonts w:ascii="Times New Roman" w:eastAsia="Calibri" w:hAnsi="Times New Roman" w:cs="Times New Roman"/>
                  <w:sz w:val="24"/>
                  <w:szCs w:val="24"/>
                </w:rPr>
                <w:t>пунктами 1</w:t>
              </w:r>
            </w:hyperlink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- 9 настоящего перечня, в соответствии с которым возникает бюджетное обязательство получателя средств бюджета:</w:t>
            </w:r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 международными организациям, обязательства по уплате взносов, 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      </w:r>
            <w:proofErr w:type="gramEnd"/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в орган, осуществляющий открытие и ведение лицевых счетов, не направлены информация и документы по указанному договору для их </w:t>
            </w: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включения в реестр контрактов;</w:t>
            </w:r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- Генеральные условия (условия), эмиссия и обращения государственных ценных бумаг Российской Федерации;</w:t>
            </w:r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- договор на оказание услуг, выполнение работ, заключенный получателем средств бюджета с физическим лицом, не являющимся индивидуальным предпринимателем.</w:t>
            </w:r>
          </w:p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Иной документ, в соответствии с которым возникает бюджетное обязательство получателя средств бюджета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Авансовый отчет 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Договор на оказание услуг, выполнение работ, заключенный получателем средств бюджета с физическим лицом, не являющимся индивидуальным предпринимателем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Квитанция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Чек</w:t>
            </w:r>
          </w:p>
        </w:tc>
      </w:tr>
      <w:tr w:rsidR="00517156" w:rsidRPr="00517156" w:rsidTr="0051715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6" w:rsidRPr="00517156" w:rsidRDefault="00517156" w:rsidP="0051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56" w:rsidRPr="00517156" w:rsidRDefault="00517156" w:rsidP="0051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eastAsia="Calibri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</w:p>
        </w:tc>
      </w:tr>
    </w:tbl>
    <w:p w:rsidR="00517156" w:rsidRPr="00517156" w:rsidRDefault="00517156" w:rsidP="00517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517156">
      <w:pPr>
        <w:rPr>
          <w:rFonts w:ascii="Times New Roman" w:eastAsia="Calibri" w:hAnsi="Times New Roman" w:cs="Times New Roman"/>
          <w:sz w:val="24"/>
          <w:szCs w:val="24"/>
        </w:rPr>
      </w:pPr>
    </w:p>
    <w:p w:rsidR="00517156" w:rsidRPr="00517156" w:rsidRDefault="00517156" w:rsidP="0063648E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sectPr w:rsidR="00517156" w:rsidRPr="00517156" w:rsidSect="00385F1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7C61"/>
    <w:multiLevelType w:val="hybridMultilevel"/>
    <w:tmpl w:val="2A8A47E0"/>
    <w:lvl w:ilvl="0" w:tplc="6D4A4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BF"/>
    <w:rsid w:val="00053194"/>
    <w:rsid w:val="000E4D1C"/>
    <w:rsid w:val="00195CED"/>
    <w:rsid w:val="001E6146"/>
    <w:rsid w:val="001F3D64"/>
    <w:rsid w:val="00246C40"/>
    <w:rsid w:val="00265022"/>
    <w:rsid w:val="002B6A4B"/>
    <w:rsid w:val="00385F1C"/>
    <w:rsid w:val="004063BF"/>
    <w:rsid w:val="00430ED6"/>
    <w:rsid w:val="00513F37"/>
    <w:rsid w:val="00517156"/>
    <w:rsid w:val="005461CF"/>
    <w:rsid w:val="005575E0"/>
    <w:rsid w:val="0062066A"/>
    <w:rsid w:val="00627DAC"/>
    <w:rsid w:val="006313DF"/>
    <w:rsid w:val="0063648E"/>
    <w:rsid w:val="00683510"/>
    <w:rsid w:val="006F27C0"/>
    <w:rsid w:val="007B537C"/>
    <w:rsid w:val="007E33B4"/>
    <w:rsid w:val="008B0094"/>
    <w:rsid w:val="009A7590"/>
    <w:rsid w:val="00A72C31"/>
    <w:rsid w:val="00B005B3"/>
    <w:rsid w:val="00B17A20"/>
    <w:rsid w:val="00B55A00"/>
    <w:rsid w:val="00B762CE"/>
    <w:rsid w:val="00BC6928"/>
    <w:rsid w:val="00C37E18"/>
    <w:rsid w:val="00CD1FF9"/>
    <w:rsid w:val="00D668F8"/>
    <w:rsid w:val="00D7570E"/>
    <w:rsid w:val="00D93198"/>
    <w:rsid w:val="00DE15FD"/>
    <w:rsid w:val="00DE6E52"/>
    <w:rsid w:val="00F8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063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063BF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063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063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063BF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063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21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42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47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63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68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84" Type="http://schemas.openxmlformats.org/officeDocument/2006/relationships/hyperlink" Target="file:///C:\Users\user\Downloads\&#1055;&#1088;&#1080;&#1083;&#1086;&#1078;&#1077;&#1085;&#1080;&#1077;%201,2,5%20&#1057;&#1074;&#1077;&#1076;&#1077;&#1085;&#1080;&#1103;%20&#1085;&#1077;&#1086;&#1073;&#1093;&#1086;&#1076;&#1080;&#1084;&#1099;&#1077;%20&#1076;&#1083;&#1103;%20&#1087;&#1086;&#1089;&#1090;&#1072;&#1085;&#1086;&#1074;&#1082;&#1080;%20&#1041;&#1054;.docx" TargetMode="External"/><Relationship Id="rId89" Type="http://schemas.openxmlformats.org/officeDocument/2006/relationships/hyperlink" Target="file:///C:\Users\user\Downloads\&#1055;&#1088;&#1080;&#1083;&#1086;&#1078;&#1077;&#1085;&#1080;&#1077;%201,2,5%20&#1057;&#1074;&#1077;&#1076;&#1077;&#1085;&#1080;&#1103;%20&#1085;&#1077;&#1086;&#1073;&#1093;&#1086;&#1076;&#1080;&#1084;&#1099;&#1077;%20&#1076;&#1083;&#1103;%20&#1087;&#1086;&#1089;&#1090;&#1072;&#1085;&#1086;&#1074;&#1082;&#1080;%20&#1041;&#1054;.docx" TargetMode="External"/><Relationship Id="rId7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71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92" Type="http://schemas.openxmlformats.org/officeDocument/2006/relationships/hyperlink" Target="file:///C:\Users\user\Downloads\&#1055;&#1088;&#1080;&#1083;&#1086;&#1078;&#1077;&#1085;&#1080;&#1077;%201,2,5%20&#1057;&#1074;&#1077;&#1076;&#1077;&#1085;&#1080;&#1103;%20&#1085;&#1077;&#1086;&#1073;&#1093;&#1086;&#1076;&#1080;&#1084;&#1099;&#1077;%20&#1076;&#1083;&#1103;%20&#1087;&#1086;&#1089;&#1090;&#1072;&#1085;&#1086;&#1074;&#1082;&#1080;%20&#1041;&#1054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29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11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24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32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37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40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45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53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58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66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74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79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87" Type="http://schemas.openxmlformats.org/officeDocument/2006/relationships/hyperlink" Target="file:///C:\Users\user\Downloads\&#1055;&#1088;&#1080;&#1083;&#1086;&#1078;&#1077;&#1085;&#1080;&#1077;%201,2,5%20&#1057;&#1074;&#1077;&#1076;&#1077;&#1085;&#1080;&#1103;%20&#1085;&#1077;&#1086;&#1073;&#1093;&#1086;&#1076;&#1080;&#1084;&#1099;&#1077;%20&#1076;&#1083;&#1103;%20&#1087;&#1086;&#1089;&#1090;&#1072;&#1085;&#1086;&#1074;&#1082;&#1080;%20&#1041;&#1054;.docx" TargetMode="External"/><Relationship Id="rId102" Type="http://schemas.openxmlformats.org/officeDocument/2006/relationships/hyperlink" Target="consultantplus://offline/ref=E93CC634C19672DDC141A8AD7E966483C5D1665611129FDADC1010A3A19031318EB64FD35A54AF273F3F0089B1917DD93D720543C737BBCBTB54N" TargetMode="External"/><Relationship Id="rId5" Type="http://schemas.openxmlformats.org/officeDocument/2006/relationships/settings" Target="settings.xml"/><Relationship Id="rId61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82" Type="http://schemas.openxmlformats.org/officeDocument/2006/relationships/hyperlink" Target="file:///C:\Users\user\Downloads\&#1055;&#1088;&#1080;&#1083;&#1086;&#1078;&#1077;&#1085;&#1080;&#1077;%201,2,5%20&#1057;&#1074;&#1077;&#1076;&#1077;&#1085;&#1080;&#1103;%20&#1085;&#1077;&#1086;&#1073;&#1093;&#1086;&#1076;&#1080;&#1084;&#1099;&#1077;%20&#1076;&#1083;&#1103;%20&#1087;&#1086;&#1089;&#1090;&#1072;&#1085;&#1086;&#1074;&#1082;&#1080;%20&#1041;&#1054;.docx" TargetMode="External"/><Relationship Id="rId90" Type="http://schemas.openxmlformats.org/officeDocument/2006/relationships/hyperlink" Target="file:///C:\Users\user\Downloads\&#1055;&#1088;&#1080;&#1083;&#1086;&#1078;&#1077;&#1085;&#1080;&#1077;%201,2,5%20&#1057;&#1074;&#1077;&#1076;&#1077;&#1085;&#1080;&#1103;%20&#1085;&#1077;&#1086;&#1073;&#1093;&#1086;&#1076;&#1080;&#1084;&#1099;&#1077;%20&#1076;&#1083;&#1103;%20&#1087;&#1086;&#1089;&#1090;&#1072;&#1085;&#1086;&#1074;&#1082;&#1080;%20&#1041;&#1054;.docx" TargetMode="External"/><Relationship Id="rId95" Type="http://schemas.openxmlformats.org/officeDocument/2006/relationships/hyperlink" Target="file:///C:\Users\user\Downloads\&#1055;&#1088;&#1080;&#1083;&#1086;&#1078;&#1077;&#1085;&#1080;&#1077;%201,2,5%20&#1057;&#1074;&#1077;&#1076;&#1077;&#1085;&#1080;&#1103;%20&#1085;&#1077;&#1086;&#1073;&#1093;&#1086;&#1076;&#1080;&#1084;&#1099;&#1077;%20&#1076;&#1083;&#1103;%20&#1087;&#1086;&#1089;&#1090;&#1072;&#1085;&#1086;&#1074;&#1082;&#1080;%20&#1041;&#1054;.docx" TargetMode="External"/><Relationship Id="rId19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14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22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27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30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35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43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48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56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64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69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77" Type="http://schemas.openxmlformats.org/officeDocument/2006/relationships/hyperlink" Target="consultantplus://offline/ref=1D76E972D43361125E3654FE2F6AD4FEF86DCCE5A9BDE8F435EBFD5C7A26D78B29C5AA346508A9D6A1g4H" TargetMode="External"/><Relationship Id="rId100" Type="http://schemas.openxmlformats.org/officeDocument/2006/relationships/hyperlink" Target="consultantplus://offline/ref=E93CC634C19672DDC141A8AD7E966483C5D1665611129FDADC1010A3A19031318EB64FD35A54A327303F0089B1917DD93D720543C737BBCBTB54N" TargetMode="External"/><Relationship Id="rId105" Type="http://schemas.openxmlformats.org/officeDocument/2006/relationships/fontTable" Target="fontTable.xml"/><Relationship Id="rId8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51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72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80" Type="http://schemas.openxmlformats.org/officeDocument/2006/relationships/hyperlink" Target="file:///C:\Users\user\Downloads\&#1055;&#1088;&#1080;&#1083;&#1086;&#1078;&#1077;&#1085;&#1080;&#1077;%201,2,5%20&#1057;&#1074;&#1077;&#1076;&#1077;&#1085;&#1080;&#1103;%20&#1085;&#1077;&#1086;&#1073;&#1093;&#1086;&#1076;&#1080;&#1084;&#1099;&#1077;%20&#1076;&#1083;&#1103;%20&#1087;&#1086;&#1089;&#1090;&#1072;&#1085;&#1086;&#1074;&#1082;&#1080;%20&#1041;&#1054;.docx" TargetMode="External"/><Relationship Id="rId85" Type="http://schemas.openxmlformats.org/officeDocument/2006/relationships/hyperlink" Target="consultantplus://offline/ref=702EDF4710B5EC8122B555303C0A7D0E11B26403AA4D79112E7AD5740B3073FE17FE561161617DD42F624B5E5BW9z6N" TargetMode="External"/><Relationship Id="rId93" Type="http://schemas.openxmlformats.org/officeDocument/2006/relationships/hyperlink" Target="file:///C:\Users\user\Downloads\&#1055;&#1088;&#1080;&#1083;&#1086;&#1078;&#1077;&#1085;&#1080;&#1077;%201,2,5%20&#1057;&#1074;&#1077;&#1076;&#1077;&#1085;&#1080;&#1103;%20&#1085;&#1077;&#1086;&#1073;&#1093;&#1086;&#1076;&#1080;&#1084;&#1099;&#1077;%20&#1076;&#1083;&#1103;%20&#1087;&#1086;&#1089;&#1090;&#1072;&#1085;&#1086;&#1074;&#1082;&#1080;%20&#1041;&#1054;.docx" TargetMode="External"/><Relationship Id="rId98" Type="http://schemas.openxmlformats.org/officeDocument/2006/relationships/hyperlink" Target="file:///C:\Users\user\Downloads\&#1055;&#1088;&#1080;&#1083;&#1086;&#1078;&#1077;&#1085;&#1080;&#1077;%201,2,5%20&#1057;&#1074;&#1077;&#1076;&#1077;&#1085;&#1080;&#1103;%20&#1085;&#1077;&#1086;&#1073;&#1093;&#1086;&#1076;&#1080;&#1084;&#1099;&#1077;%20&#1076;&#1083;&#1103;%20&#1087;&#1086;&#1089;&#1090;&#1072;&#1085;&#1086;&#1074;&#1082;&#1080;%20&#1041;&#1054;.docx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17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25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33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38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46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59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67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103" Type="http://schemas.openxmlformats.org/officeDocument/2006/relationships/hyperlink" Target="consultantplus://offline/ref=E93CC634C19672DDC141A8AD7E966483C5D1665611129FDADC1010A3A19031318EB64FD35A57A8263D3F0089B1917DD93D720543C737BBCBTB54N" TargetMode="External"/><Relationship Id="rId20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41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54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62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70" Type="http://schemas.openxmlformats.org/officeDocument/2006/relationships/hyperlink" Target="consultantplus://offline/ref=1D76E972D43361125E3654FE2F6AD4FEF86CC9EBA5BBE8F435EBFD5C7A26D78B29C5AA346509AED0A1g3H" TargetMode="External"/><Relationship Id="rId75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83" Type="http://schemas.openxmlformats.org/officeDocument/2006/relationships/hyperlink" Target="file:///C:\Users\user\Downloads\&#1055;&#1088;&#1080;&#1083;&#1086;&#1078;&#1077;&#1085;&#1080;&#1077;%201,2,5%20&#1057;&#1074;&#1077;&#1076;&#1077;&#1085;&#1080;&#1103;%20&#1085;&#1077;&#1086;&#1073;&#1093;&#1086;&#1076;&#1080;&#1084;&#1099;&#1077;%20&#1076;&#1083;&#1103;%20&#1087;&#1086;&#1089;&#1090;&#1072;&#1085;&#1086;&#1074;&#1082;&#1080;%20&#1041;&#1054;.docx" TargetMode="External"/><Relationship Id="rId88" Type="http://schemas.openxmlformats.org/officeDocument/2006/relationships/hyperlink" Target="file:///C:\Users\user\Downloads\&#1055;&#1088;&#1080;&#1083;&#1086;&#1078;&#1077;&#1085;&#1080;&#1077;%201,2,5%20&#1057;&#1074;&#1077;&#1076;&#1077;&#1085;&#1080;&#1103;%20&#1085;&#1077;&#1086;&#1073;&#1093;&#1086;&#1076;&#1080;&#1084;&#1099;&#1077;%20&#1076;&#1083;&#1103;%20&#1087;&#1086;&#1089;&#1090;&#1072;&#1085;&#1086;&#1074;&#1082;&#1080;%20&#1041;&#1054;.docx" TargetMode="External"/><Relationship Id="rId91" Type="http://schemas.openxmlformats.org/officeDocument/2006/relationships/hyperlink" Target="file:///C:\Users\user\Downloads\&#1055;&#1088;&#1080;&#1083;&#1086;&#1078;&#1077;&#1085;&#1080;&#1077;%201,2,5%20&#1057;&#1074;&#1077;&#1076;&#1077;&#1085;&#1080;&#1103;%20&#1085;&#1077;&#1086;&#1073;&#1093;&#1086;&#1076;&#1080;&#1084;&#1099;&#1077;%20&#1076;&#1083;&#1103;%20&#1087;&#1086;&#1089;&#1090;&#1072;&#1085;&#1086;&#1074;&#1082;&#1080;%20&#1041;&#1054;.docx" TargetMode="External"/><Relationship Id="rId96" Type="http://schemas.openxmlformats.org/officeDocument/2006/relationships/hyperlink" Target="file:///C:\Users\user\Downloads\&#1055;&#1088;&#1080;&#1083;&#1086;&#1078;&#1077;&#1085;&#1080;&#1077;%201,2,5%20&#1057;&#1074;&#1077;&#1076;&#1077;&#1085;&#1080;&#1103;%20&#1085;&#1077;&#1086;&#1073;&#1093;&#1086;&#1076;&#1080;&#1084;&#1099;&#1077;%20&#1076;&#1083;&#1103;%20&#1087;&#1086;&#1089;&#1090;&#1072;&#1085;&#1086;&#1074;&#1082;&#1080;%20&#1041;&#1054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23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28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36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49" Type="http://schemas.openxmlformats.org/officeDocument/2006/relationships/hyperlink" Target="consultantplus://offline/ref=1D76E972D43361125E3654FE2F6AD4FEF86DCCE5A9BDE8F435EBFD5C7A26D78B29C5AA346508A9D6A1g4H" TargetMode="External"/><Relationship Id="rId57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106" Type="http://schemas.openxmlformats.org/officeDocument/2006/relationships/theme" Target="theme/theme1.xml"/><Relationship Id="rId10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31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44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52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60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65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73" Type="http://schemas.openxmlformats.org/officeDocument/2006/relationships/hyperlink" Target="consultantplus://offline/ref=1D76E972D43361125E3654FE2F6AD4FEF86CC9EBA5BBE8F435EBFD5C7A26D78B29C5AA346509AED0A1g3H" TargetMode="External"/><Relationship Id="rId78" Type="http://schemas.openxmlformats.org/officeDocument/2006/relationships/hyperlink" Target="consultantplus://offline/ref=1D76E972D43361125E3654FE2F6AD4FEF86DCCE5A9BDE8F435EBFD5C7A26D78B29C5AA346508A9D6A1g4H" TargetMode="External"/><Relationship Id="rId81" Type="http://schemas.openxmlformats.org/officeDocument/2006/relationships/hyperlink" Target="file:///C:\Users\user\Downloads\&#1055;&#1088;&#1080;&#1083;&#1086;&#1078;&#1077;&#1085;&#1080;&#1077;%201,2,5%20&#1057;&#1074;&#1077;&#1076;&#1077;&#1085;&#1080;&#1103;%20&#1085;&#1077;&#1086;&#1073;&#1093;&#1086;&#1076;&#1080;&#1084;&#1099;&#1077;%20&#1076;&#1083;&#1103;%20&#1087;&#1086;&#1089;&#1090;&#1072;&#1085;&#1086;&#1074;&#1082;&#1080;%20&#1041;&#1054;.docx" TargetMode="External"/><Relationship Id="rId86" Type="http://schemas.openxmlformats.org/officeDocument/2006/relationships/hyperlink" Target="consultantplus://offline/ref=702EDF4710B5EC8122B555303C0A7D0E11B26403AA4D79112E7AD5740B3073FE17FE561161617DD42F624B5E5BW9z6N" TargetMode="External"/><Relationship Id="rId94" Type="http://schemas.openxmlformats.org/officeDocument/2006/relationships/hyperlink" Target="file:///C:\Users\user\Downloads\&#1055;&#1088;&#1080;&#1083;&#1086;&#1078;&#1077;&#1085;&#1080;&#1077;%201,2,5%20&#1057;&#1074;&#1077;&#1076;&#1077;&#1085;&#1080;&#1103;%20&#1085;&#1077;&#1086;&#1073;&#1093;&#1086;&#1076;&#1080;&#1084;&#1099;&#1077;%20&#1076;&#1083;&#1103;%20&#1087;&#1086;&#1089;&#1090;&#1072;&#1085;&#1086;&#1074;&#1082;&#1080;%20&#1041;&#1054;.docx" TargetMode="External"/><Relationship Id="rId99" Type="http://schemas.openxmlformats.org/officeDocument/2006/relationships/hyperlink" Target="consultantplus://offline/ref=E93CC634C19672DDC141A8AD7E966483C4D96551121E9FDADC1010A3A19031318EB64FD35A54AB273A3F0089B1917DD93D720543C737BBCBTB54N" TargetMode="External"/><Relationship Id="rId101" Type="http://schemas.openxmlformats.org/officeDocument/2006/relationships/hyperlink" Target="consultantplus://offline/ref=E93CC634C19672DDC141A8AD7E966483C5D1665611129FDADC1010A3A19031318EB64FD35A54A8273C3F0089B1917DD93D720543C737BBCBTB5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13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18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39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34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50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55" Type="http://schemas.openxmlformats.org/officeDocument/2006/relationships/hyperlink" Target="consultantplus://offline/ref=1D76E972D43361125E3654FE2F6AD4FEF86DCCE5A9BDE8F435EBFD5C7A26D78B29C5AA346508A9D6A1g4H" TargetMode="External"/><Relationship Id="rId76" Type="http://schemas.openxmlformats.org/officeDocument/2006/relationships/hyperlink" Target="file:///C:\Users\user\Downloads\&#1055;&#1086;&#1088;&#1103;&#1076;&#1086;&#1082;%20&#1091;&#1095;&#1077;&#1090;&#1072;%20&#1073;&#1102;&#1076;&#1078;&#1077;&#1090;&#1085;&#1099;&#1093;%20&#1080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.docx" TargetMode="External"/><Relationship Id="rId97" Type="http://schemas.openxmlformats.org/officeDocument/2006/relationships/hyperlink" Target="consultantplus://offline/ref=142D0F30F884BC2FC6EFA226E7E45041BE060F0CB79C38176EC40AEDBAD79EB2AAFBB645B6EB8AD1F02D9FABCAl905N" TargetMode="External"/><Relationship Id="rId104" Type="http://schemas.openxmlformats.org/officeDocument/2006/relationships/hyperlink" Target="file:///C:\Users\user\Downloads\&#1055;&#1088;&#1080;&#1083;&#1086;&#1078;&#1077;&#1085;&#1080;&#1077;%201,2,5%20&#1057;&#1074;&#1077;&#1076;&#1077;&#1085;&#1080;&#1103;%20&#1085;&#1077;&#1086;&#1073;&#1093;&#1086;&#1076;&#1080;&#1084;&#1099;&#1077;%20&#1076;&#1083;&#1103;%20&#1087;&#1086;&#1089;&#1090;&#1072;&#1085;&#1086;&#1074;&#1082;&#1080;%20&#1041;&#105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60E4-ECE9-4E1D-85BE-407901C8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27</Pages>
  <Words>10176</Words>
  <Characters>58004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2022-10-14T08:27:00Z</cp:lastPrinted>
  <dcterms:created xsi:type="dcterms:W3CDTF">2022-08-02T10:17:00Z</dcterms:created>
  <dcterms:modified xsi:type="dcterms:W3CDTF">2022-10-14T08:30:00Z</dcterms:modified>
</cp:coreProperties>
</file>